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0D" w:rsidRDefault="007B590D" w:rsidP="00DE26C2">
      <w:pPr>
        <w:rPr>
          <w:lang w:val="pt-BR" w:eastAsia="pt-BR"/>
        </w:rPr>
      </w:pPr>
    </w:p>
    <w:p w:rsidR="007B590D" w:rsidRDefault="007B590D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PROCESSO N° </w:t>
      </w:r>
      <w:r w:rsidR="007C3392">
        <w:rPr>
          <w:rFonts w:asciiTheme="majorHAnsi" w:hAnsiTheme="majorHAnsi"/>
          <w:b/>
          <w:color w:val="FF0000"/>
          <w:lang w:val="pt-BR"/>
        </w:rPr>
        <w:t>049</w:t>
      </w:r>
      <w:r w:rsidRPr="003845EE">
        <w:rPr>
          <w:rFonts w:asciiTheme="majorHAnsi" w:hAnsiTheme="majorHAnsi"/>
          <w:b/>
          <w:color w:val="FF0000"/>
          <w:lang w:val="pt-BR"/>
        </w:rPr>
        <w:t>/2017</w:t>
      </w:r>
    </w:p>
    <w:p w:rsidR="007B590D" w:rsidRDefault="007C3392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PREGÃO PRESENCIAL Nº 027</w:t>
      </w:r>
      <w:r w:rsidR="007B590D">
        <w:rPr>
          <w:rFonts w:asciiTheme="majorHAnsi" w:hAnsiTheme="majorHAnsi"/>
          <w:b/>
          <w:lang w:val="pt-BR"/>
        </w:rPr>
        <w:t>/2017 – REGISTRO DE PREÇOS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6E53F0">
        <w:rPr>
          <w:rFonts w:asciiTheme="majorHAnsi" w:hAnsiTheme="majorHAnsi"/>
          <w:b/>
          <w:lang w:val="pt-BR"/>
        </w:rPr>
        <w:t xml:space="preserve">OBJETO: </w:t>
      </w:r>
      <w:r>
        <w:rPr>
          <w:rFonts w:asciiTheme="majorHAnsi" w:hAnsiTheme="majorHAnsi"/>
          <w:b/>
          <w:color w:val="FF0000"/>
          <w:lang w:val="pt-BR"/>
        </w:rPr>
        <w:t>A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quisição </w:t>
      </w:r>
      <w:r w:rsidR="007C3392">
        <w:rPr>
          <w:rFonts w:asciiTheme="majorHAnsi" w:hAnsiTheme="majorHAnsi"/>
          <w:b/>
          <w:color w:val="FF0000"/>
          <w:lang w:val="pt-BR"/>
        </w:rPr>
        <w:t xml:space="preserve">de Hortifrutigranjeiros para uso do lar do Idoso, Centro de Referencia da Assistência Social – CRAS, Secretária Municipal de Saúde e Educação do Município de Barra do </w:t>
      </w:r>
      <w:r w:rsidR="007C3392">
        <w:rPr>
          <w:rFonts w:asciiTheme="majorHAnsi" w:hAnsiTheme="majorHAnsi"/>
          <w:b/>
          <w:color w:val="FF0000"/>
          <w:lang w:val="pt-BR"/>
        </w:rPr>
        <w:tab/>
        <w:t>Turvo – SP pelo período de 12 (doze) meses.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=================================================================</w:t>
      </w:r>
    </w:p>
    <w:p w:rsidR="007B590D" w:rsidRPr="009A238B" w:rsidRDefault="007B590D" w:rsidP="007B590D">
      <w:pPr>
        <w:spacing w:before="228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ATA CONTRATO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Nº</w:t>
      </w:r>
      <w:r w:rsidR="003133FE">
        <w:rPr>
          <w:rFonts w:asciiTheme="majorHAnsi" w:hAnsiTheme="majorHAnsi"/>
          <w:b/>
          <w:sz w:val="24"/>
          <w:szCs w:val="24"/>
          <w:lang w:val="pt-BR"/>
        </w:rPr>
        <w:t xml:space="preserve"> </w:t>
      </w:r>
      <w:r w:rsidR="003133FE" w:rsidRPr="00C653DB">
        <w:rPr>
          <w:rFonts w:asciiTheme="majorHAnsi" w:hAnsiTheme="majorHAnsi"/>
          <w:b/>
          <w:sz w:val="24"/>
          <w:szCs w:val="24"/>
          <w:lang w:val="pt-BR"/>
        </w:rPr>
        <w:t>01</w:t>
      </w:r>
      <w:r w:rsidR="004D6080">
        <w:rPr>
          <w:rFonts w:asciiTheme="majorHAnsi" w:hAnsiTheme="majorHAnsi"/>
          <w:b/>
          <w:sz w:val="24"/>
          <w:szCs w:val="24"/>
          <w:lang w:val="pt-BR"/>
        </w:rPr>
        <w:t>2</w:t>
      </w:r>
      <w:r>
        <w:rPr>
          <w:rFonts w:asciiTheme="majorHAnsi" w:hAnsiTheme="majorHAnsi"/>
          <w:b/>
          <w:sz w:val="24"/>
          <w:szCs w:val="24"/>
          <w:lang w:val="pt-BR"/>
        </w:rPr>
        <w:t>/2017</w:t>
      </w:r>
    </w:p>
    <w:p w:rsidR="007B590D" w:rsidRPr="009A238B" w:rsidRDefault="007B590D" w:rsidP="007B590D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F7330A">
        <w:rPr>
          <w:rFonts w:asciiTheme="majorHAnsi" w:hAnsiTheme="majorHAnsi"/>
          <w:b/>
          <w:color w:val="FF0000"/>
          <w:lang w:val="pt-BR"/>
        </w:rPr>
        <w:t>PREFEITURA DO MUNICÍPIO DE BARRA DO TURVO</w:t>
      </w:r>
      <w:r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 304 - Centro – Barra do Turvo – 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</w:t>
      </w:r>
      <w:r w:rsidR="004D6080">
        <w:rPr>
          <w:rFonts w:asciiTheme="majorHAnsi" w:hAnsiTheme="majorHAnsi"/>
          <w:lang w:val="pt-BR"/>
        </w:rPr>
        <w:t xml:space="preserve">lado   a   empresa  </w:t>
      </w:r>
      <w:r>
        <w:rPr>
          <w:rFonts w:asciiTheme="majorHAnsi" w:hAnsiTheme="majorHAnsi"/>
          <w:lang w:val="pt-BR"/>
        </w:rPr>
        <w:t xml:space="preserve"> </w:t>
      </w:r>
      <w:r w:rsidR="004D6080" w:rsidRPr="00C653DB">
        <w:rPr>
          <w:rFonts w:asciiTheme="majorHAnsi" w:hAnsiTheme="majorHAnsi"/>
          <w:b/>
          <w:color w:val="FF0000"/>
          <w:lang w:val="pt-BR"/>
        </w:rPr>
        <w:t>Comercial Padilha Supermercado LTDA - EPP</w:t>
      </w:r>
      <w:r>
        <w:rPr>
          <w:rFonts w:asciiTheme="majorHAnsi" w:hAnsiTheme="majorHAnsi"/>
          <w:lang w:val="pt-BR"/>
        </w:rPr>
        <w:t xml:space="preserve">,  situada à </w:t>
      </w:r>
      <w:r w:rsidR="00C078AD">
        <w:rPr>
          <w:rFonts w:asciiTheme="majorHAnsi" w:hAnsiTheme="majorHAnsi"/>
          <w:lang w:val="pt-BR"/>
        </w:rPr>
        <w:t>Avenida 21 de Março</w:t>
      </w:r>
      <w:r w:rsidR="005E75B0">
        <w:rPr>
          <w:rFonts w:asciiTheme="majorHAnsi" w:hAnsiTheme="majorHAnsi"/>
          <w:lang w:val="pt-BR"/>
        </w:rPr>
        <w:t>, n°</w:t>
      </w:r>
      <w:r w:rsidR="00C078AD">
        <w:rPr>
          <w:rFonts w:asciiTheme="majorHAnsi" w:hAnsiTheme="majorHAnsi"/>
          <w:lang w:val="pt-BR"/>
        </w:rPr>
        <w:t>10</w:t>
      </w:r>
      <w:r w:rsidR="00B16074">
        <w:rPr>
          <w:rFonts w:asciiTheme="majorHAnsi" w:hAnsiTheme="majorHAnsi"/>
          <w:lang w:val="pt-BR"/>
        </w:rPr>
        <w:t>5,</w:t>
      </w:r>
      <w:r>
        <w:rPr>
          <w:rFonts w:asciiTheme="majorHAnsi" w:hAnsiTheme="majorHAnsi"/>
          <w:lang w:val="pt-BR"/>
        </w:rPr>
        <w:t xml:space="preserve"> </w:t>
      </w:r>
      <w:r w:rsidR="00B16074">
        <w:rPr>
          <w:rFonts w:asciiTheme="majorHAnsi" w:hAnsiTheme="majorHAnsi"/>
          <w:lang w:val="pt-BR"/>
        </w:rPr>
        <w:t>Centro</w:t>
      </w:r>
      <w:r>
        <w:rPr>
          <w:rFonts w:asciiTheme="majorHAnsi" w:hAnsiTheme="majorHAnsi"/>
          <w:lang w:val="pt-BR"/>
        </w:rPr>
        <w:t>, Barra do Turvo -</w:t>
      </w:r>
      <w:r w:rsidR="00C078AD">
        <w:rPr>
          <w:rFonts w:asciiTheme="majorHAnsi" w:hAnsiTheme="majorHAnsi"/>
          <w:lang w:val="pt-BR"/>
        </w:rPr>
        <w:t xml:space="preserve"> </w:t>
      </w:r>
      <w:r>
        <w:rPr>
          <w:rFonts w:asciiTheme="majorHAnsi" w:hAnsiTheme="majorHAnsi"/>
          <w:lang w:val="pt-BR"/>
        </w:rPr>
        <w:t>SP</w:t>
      </w:r>
      <w:r w:rsidRPr="009A238B">
        <w:rPr>
          <w:rFonts w:asciiTheme="majorHAnsi" w:hAnsiTheme="majorHAnsi"/>
          <w:lang w:val="pt-BR"/>
        </w:rPr>
        <w:t xml:space="preserve"> i</w:t>
      </w:r>
      <w:r>
        <w:rPr>
          <w:rFonts w:asciiTheme="majorHAnsi" w:hAnsiTheme="majorHAnsi"/>
          <w:lang w:val="pt-BR"/>
        </w:rPr>
        <w:t xml:space="preserve">nscrita no C.N.P.J sob nº </w:t>
      </w:r>
      <w:r w:rsidR="004D6080">
        <w:rPr>
          <w:rFonts w:asciiTheme="majorHAnsi" w:hAnsiTheme="majorHAnsi"/>
          <w:lang w:val="pt-BR"/>
        </w:rPr>
        <w:t>14.934.443/0001-64</w:t>
      </w:r>
      <w:r w:rsidRPr="009A238B">
        <w:rPr>
          <w:rFonts w:asciiTheme="majorHAnsi" w:hAnsiTheme="majorHAnsi"/>
          <w:lang w:val="pt-BR"/>
        </w:rPr>
        <w:t xml:space="preserve">, aqui </w:t>
      </w:r>
      <w:r>
        <w:rPr>
          <w:rFonts w:asciiTheme="majorHAnsi" w:hAnsiTheme="majorHAnsi"/>
          <w:lang w:val="pt-BR"/>
        </w:rPr>
        <w:t xml:space="preserve">representada </w:t>
      </w:r>
      <w:r w:rsidR="0067525C">
        <w:rPr>
          <w:rFonts w:asciiTheme="majorHAnsi" w:hAnsiTheme="majorHAnsi"/>
          <w:lang w:val="pt-BR"/>
        </w:rPr>
        <w:t>pel</w:t>
      </w:r>
      <w:r w:rsidR="00B16074">
        <w:rPr>
          <w:rFonts w:asciiTheme="majorHAnsi" w:hAnsiTheme="majorHAnsi"/>
          <w:lang w:val="pt-BR"/>
        </w:rPr>
        <w:t>o</w:t>
      </w:r>
      <w:r w:rsidR="00E611BA">
        <w:rPr>
          <w:rFonts w:asciiTheme="majorHAnsi" w:hAnsiTheme="majorHAnsi"/>
          <w:lang w:val="pt-BR"/>
        </w:rPr>
        <w:t xml:space="preserve"> Sr.</w:t>
      </w:r>
      <w:r w:rsidR="0067525C">
        <w:rPr>
          <w:rFonts w:asciiTheme="majorHAnsi" w:hAnsiTheme="majorHAnsi"/>
          <w:lang w:val="pt-BR"/>
        </w:rPr>
        <w:t xml:space="preserve"> </w:t>
      </w:r>
      <w:r w:rsidR="00B16074" w:rsidRPr="00C653DB">
        <w:rPr>
          <w:rFonts w:asciiTheme="majorHAnsi" w:hAnsiTheme="majorHAnsi"/>
          <w:b/>
          <w:color w:val="FF0000"/>
          <w:lang w:val="pt-BR"/>
        </w:rPr>
        <w:t>Thiago</w:t>
      </w:r>
      <w:r w:rsidR="004D6080" w:rsidRPr="00C653DB">
        <w:rPr>
          <w:rFonts w:asciiTheme="majorHAnsi" w:hAnsiTheme="majorHAnsi"/>
          <w:b/>
          <w:color w:val="FF0000"/>
          <w:lang w:val="pt-BR"/>
        </w:rPr>
        <w:t xml:space="preserve"> Padilha Fernandes</w:t>
      </w:r>
      <w:r w:rsidR="00E611BA">
        <w:rPr>
          <w:rFonts w:asciiTheme="majorHAnsi" w:hAnsiTheme="majorHAnsi"/>
          <w:lang w:val="pt-BR"/>
        </w:rPr>
        <w:t xml:space="preserve">, inscrito sob o Rg. </w:t>
      </w:r>
      <w:r w:rsidR="00B16074">
        <w:rPr>
          <w:rFonts w:asciiTheme="majorHAnsi" w:hAnsiTheme="majorHAnsi"/>
          <w:lang w:val="pt-BR"/>
        </w:rPr>
        <w:t>30.032.078-4</w:t>
      </w:r>
      <w:r w:rsidR="00E611BA">
        <w:rPr>
          <w:rFonts w:asciiTheme="majorHAnsi" w:hAnsiTheme="majorHAnsi"/>
          <w:lang w:val="pt-BR"/>
        </w:rPr>
        <w:t xml:space="preserve">, </w:t>
      </w:r>
      <w:proofErr w:type="spellStart"/>
      <w:r w:rsidR="00E611BA">
        <w:rPr>
          <w:rFonts w:asciiTheme="majorHAnsi" w:hAnsiTheme="majorHAnsi"/>
          <w:lang w:val="pt-BR"/>
        </w:rPr>
        <w:t>Cpf</w:t>
      </w:r>
      <w:proofErr w:type="spellEnd"/>
      <w:r w:rsidR="00E611BA">
        <w:rPr>
          <w:rFonts w:asciiTheme="majorHAnsi" w:hAnsiTheme="majorHAnsi"/>
          <w:lang w:val="pt-BR"/>
        </w:rPr>
        <w:t xml:space="preserve">. </w:t>
      </w:r>
      <w:r w:rsidR="00B16074">
        <w:rPr>
          <w:rFonts w:asciiTheme="majorHAnsi" w:hAnsiTheme="majorHAnsi"/>
          <w:lang w:val="pt-BR"/>
        </w:rPr>
        <w:t>341.246.958-02</w:t>
      </w:r>
      <w:r w:rsidR="00BE0A55">
        <w:rPr>
          <w:rFonts w:asciiTheme="majorHAnsi" w:hAnsiTheme="majorHAnsi"/>
          <w:lang w:val="pt-BR"/>
        </w:rPr>
        <w:t xml:space="preserve">, residente e domiciliado na Rua Boanerges </w:t>
      </w:r>
      <w:proofErr w:type="spellStart"/>
      <w:r w:rsidR="00BE0A55">
        <w:rPr>
          <w:rFonts w:asciiTheme="majorHAnsi" w:hAnsiTheme="majorHAnsi"/>
          <w:lang w:val="pt-BR"/>
        </w:rPr>
        <w:t>Carriel</w:t>
      </w:r>
      <w:proofErr w:type="spellEnd"/>
      <w:r w:rsidR="00BE0A55">
        <w:rPr>
          <w:rFonts w:asciiTheme="majorHAnsi" w:hAnsiTheme="majorHAnsi"/>
          <w:lang w:val="pt-BR"/>
        </w:rPr>
        <w:t xml:space="preserve"> de Lima</w:t>
      </w:r>
      <w:r w:rsidR="0067525C">
        <w:rPr>
          <w:rFonts w:asciiTheme="majorHAnsi" w:hAnsiTheme="majorHAnsi"/>
          <w:lang w:val="pt-BR"/>
        </w:rPr>
        <w:t xml:space="preserve">, n° </w:t>
      </w:r>
      <w:r w:rsidR="00BE0A55">
        <w:rPr>
          <w:rFonts w:asciiTheme="majorHAnsi" w:hAnsiTheme="majorHAnsi"/>
          <w:lang w:val="pt-BR"/>
        </w:rPr>
        <w:t>175</w:t>
      </w:r>
      <w:r w:rsidR="0014507E">
        <w:rPr>
          <w:rFonts w:asciiTheme="majorHAnsi" w:hAnsiTheme="majorHAnsi"/>
          <w:lang w:val="pt-BR"/>
        </w:rPr>
        <w:t xml:space="preserve">, </w:t>
      </w:r>
      <w:r w:rsidR="00BE0A55">
        <w:rPr>
          <w:rFonts w:asciiTheme="majorHAnsi" w:hAnsiTheme="majorHAnsi"/>
          <w:lang w:val="pt-BR"/>
        </w:rPr>
        <w:t>Centro</w:t>
      </w:r>
      <w:r w:rsidR="0067525C">
        <w:rPr>
          <w:rFonts w:asciiTheme="majorHAnsi" w:hAnsiTheme="majorHAnsi"/>
          <w:lang w:val="pt-BR"/>
        </w:rPr>
        <w:t xml:space="preserve">, </w:t>
      </w:r>
      <w:r w:rsidR="0014507E">
        <w:rPr>
          <w:rFonts w:asciiTheme="majorHAnsi" w:hAnsiTheme="majorHAnsi"/>
          <w:lang w:val="pt-BR"/>
        </w:rPr>
        <w:t>Barra do Turvo – SP,</w:t>
      </w:r>
      <w:r w:rsidR="00E611BA">
        <w:rPr>
          <w:rFonts w:asciiTheme="majorHAnsi" w:hAnsiTheme="majorHAnsi"/>
          <w:lang w:val="pt-BR"/>
        </w:rPr>
        <w:t xml:space="preserve"> </w:t>
      </w:r>
      <w:r>
        <w:rPr>
          <w:rFonts w:asciiTheme="majorHAnsi" w:hAnsiTheme="majorHAnsi"/>
          <w:lang w:val="pt-BR"/>
        </w:rPr>
        <w:t>(</w:t>
      </w:r>
      <w:r w:rsidR="00AA5C24">
        <w:rPr>
          <w:rFonts w:asciiTheme="majorHAnsi" w:hAnsiTheme="majorHAnsi"/>
          <w:lang w:val="pt-BR"/>
        </w:rPr>
        <w:t>Pro</w:t>
      </w:r>
      <w:r w:rsidR="00BE0A55">
        <w:rPr>
          <w:rFonts w:asciiTheme="majorHAnsi" w:hAnsiTheme="majorHAnsi"/>
          <w:lang w:val="pt-BR"/>
        </w:rPr>
        <w:t>curador Legal</w:t>
      </w:r>
      <w:r>
        <w:rPr>
          <w:rFonts w:asciiTheme="majorHAnsi" w:hAnsiTheme="majorHAnsi"/>
          <w:lang w:val="pt-BR"/>
        </w:rPr>
        <w:t>),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7C3392">
        <w:rPr>
          <w:rFonts w:asciiTheme="majorHAnsi" w:hAnsiTheme="majorHAnsi"/>
          <w:color w:val="FF0000"/>
          <w:lang w:val="pt-BR"/>
        </w:rPr>
        <w:t>PREGÃO PRESENCIAL Nº 027</w:t>
      </w:r>
      <w:r>
        <w:rPr>
          <w:rFonts w:asciiTheme="majorHAnsi" w:hAnsiTheme="majorHAnsi"/>
          <w:color w:val="FF0000"/>
          <w:lang w:val="pt-BR"/>
        </w:rPr>
        <w:t>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7C3392">
        <w:rPr>
          <w:rFonts w:asciiTheme="majorHAnsi" w:hAnsiTheme="majorHAnsi"/>
          <w:b/>
          <w:color w:val="FF0000"/>
          <w:lang w:val="pt-BR"/>
        </w:rPr>
        <w:t>PROCESSO LICITATÓRIO 049</w:t>
      </w:r>
      <w:r>
        <w:rPr>
          <w:rFonts w:asciiTheme="majorHAnsi" w:hAnsiTheme="majorHAnsi"/>
          <w:b/>
          <w:color w:val="FF0000"/>
          <w:lang w:val="pt-BR"/>
        </w:rPr>
        <w:t>/2017</w:t>
      </w:r>
      <w:r w:rsidR="005F1974">
        <w:rPr>
          <w:rFonts w:asciiTheme="majorHAnsi" w:hAnsiTheme="majorHAnsi"/>
          <w:lang w:val="pt-BR"/>
        </w:rPr>
        <w:t xml:space="preserve">, conforme </w:t>
      </w:r>
      <w:r w:rsidRPr="009A238B">
        <w:rPr>
          <w:rFonts w:asciiTheme="majorHAnsi" w:hAnsiTheme="majorHAnsi"/>
          <w:lang w:val="pt-BR"/>
        </w:rPr>
        <w:t xml:space="preserve">Lei Federal nº 8.666 de 21/06/93 e suas atualizações, que se regerá pelas cláusulas e condições, </w:t>
      </w:r>
      <w:proofErr w:type="gramStart"/>
      <w:r w:rsidRPr="009A238B">
        <w:rPr>
          <w:rFonts w:asciiTheme="majorHAnsi" w:hAnsiTheme="majorHAnsi"/>
          <w:lang w:val="pt-BR"/>
        </w:rPr>
        <w:t>abaixo discriminados, que as partes reciprocamente aceitam</w:t>
      </w:r>
      <w:proofErr w:type="gramEnd"/>
      <w:r w:rsidRPr="009A238B">
        <w:rPr>
          <w:rFonts w:asciiTheme="majorHAnsi" w:hAnsiTheme="majorHAnsi"/>
          <w:lang w:val="pt-BR"/>
        </w:rPr>
        <w:t xml:space="preserve"> e outorgam a saber: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C3392">
      <w:pPr>
        <w:pStyle w:val="Corpodetexto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Constitui objeto do presente contrato a </w:t>
      </w:r>
      <w:r w:rsidR="007C3392" w:rsidRPr="007C3392">
        <w:rPr>
          <w:rFonts w:asciiTheme="majorHAnsi" w:hAnsiTheme="majorHAnsi"/>
          <w:color w:val="FF0000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7C3392">
        <w:rPr>
          <w:rFonts w:asciiTheme="majorHAnsi" w:hAnsiTheme="majorHAnsi"/>
          <w:color w:val="FF0000"/>
          <w:lang w:val="pt-BR"/>
        </w:rPr>
        <w:t xml:space="preserve"> de Barra do </w:t>
      </w:r>
      <w:r w:rsidR="007C3392" w:rsidRPr="007C3392">
        <w:rPr>
          <w:rFonts w:asciiTheme="majorHAnsi" w:hAnsiTheme="majorHAnsi"/>
          <w:color w:val="FF0000"/>
          <w:lang w:val="pt-BR"/>
        </w:rPr>
        <w:t xml:space="preserve">Turvo – SP pelo período </w:t>
      </w:r>
      <w:r w:rsidR="007C3392">
        <w:rPr>
          <w:rFonts w:asciiTheme="majorHAnsi" w:hAnsiTheme="majorHAnsi"/>
          <w:color w:val="FF0000"/>
          <w:lang w:val="pt-BR"/>
        </w:rPr>
        <w:t>de 12 (doze) meses</w:t>
      </w:r>
      <w:r w:rsidRPr="009A238B">
        <w:rPr>
          <w:rFonts w:asciiTheme="majorHAnsi" w:hAnsiTheme="majorHAnsi"/>
          <w:lang w:val="pt-BR"/>
        </w:rPr>
        <w:t xml:space="preserve">, conforme especificação dos itens constante </w:t>
      </w:r>
      <w:r>
        <w:rPr>
          <w:rFonts w:asciiTheme="majorHAnsi" w:hAnsiTheme="majorHAnsi"/>
          <w:lang w:val="pt-BR"/>
        </w:rPr>
        <w:t>no ANEXO I, dessa ata contrato.</w:t>
      </w:r>
    </w:p>
    <w:p w:rsidR="007B590D" w:rsidRPr="009A238B" w:rsidRDefault="007B590D" w:rsidP="007B590D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7B590D" w:rsidRPr="009A238B" w:rsidRDefault="007B590D" w:rsidP="007B590D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Cláusula Segunda – DO LOCAL E PRAZO DE EXECUÇÃO DOS SERVIÇOS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24BC2">
        <w:rPr>
          <w:rFonts w:asciiTheme="majorHAnsi" w:hAnsiTheme="majorHAnsi"/>
          <w:color w:val="FF0000"/>
          <w:lang w:val="pt-BR"/>
        </w:rPr>
        <w:t xml:space="preserve">vigência de 12 (doze) meses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7C3392" w:rsidRDefault="007B590D" w:rsidP="007C3392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 PREÇO</w:t>
      </w:r>
    </w:p>
    <w:p w:rsidR="00421676" w:rsidRPr="009A238B" w:rsidRDefault="00421676" w:rsidP="00421676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bookmarkStart w:id="0" w:name="_GoBack"/>
      <w:r w:rsidRPr="009A238B">
        <w:rPr>
          <w:rFonts w:asciiTheme="majorHAnsi" w:hAnsiTheme="majorHAnsi"/>
          <w:lang w:val="pt-BR"/>
        </w:rPr>
        <w:t>O preço total da execução dos serviços ora contratado</w:t>
      </w:r>
      <w:r>
        <w:rPr>
          <w:rFonts w:asciiTheme="majorHAnsi" w:hAnsiTheme="majorHAnsi"/>
          <w:lang w:val="pt-BR"/>
        </w:rPr>
        <w:t xml:space="preserve"> é de </w:t>
      </w:r>
      <w:r w:rsidRPr="00C653DB">
        <w:rPr>
          <w:rFonts w:asciiTheme="majorHAnsi" w:hAnsiTheme="majorHAnsi"/>
          <w:b/>
          <w:color w:val="FF0000"/>
          <w:lang w:val="pt-BR"/>
        </w:rPr>
        <w:t>R</w:t>
      </w:r>
      <w:r w:rsidR="007C3392" w:rsidRPr="00C653DB">
        <w:rPr>
          <w:rFonts w:asciiTheme="majorHAnsi" w:hAnsiTheme="majorHAnsi"/>
          <w:b/>
          <w:color w:val="FF0000"/>
          <w:lang w:val="pt-BR"/>
        </w:rPr>
        <w:t>$</w:t>
      </w:r>
      <w:r w:rsidR="00BA6D77">
        <w:rPr>
          <w:rFonts w:asciiTheme="majorHAnsi" w:hAnsiTheme="majorHAnsi"/>
          <w:b/>
          <w:color w:val="FF0000"/>
          <w:lang w:val="pt-BR"/>
        </w:rPr>
        <w:t xml:space="preserve"> </w:t>
      </w:r>
      <w:r w:rsidR="004D6080" w:rsidRPr="00C653DB">
        <w:rPr>
          <w:rFonts w:asciiTheme="majorHAnsi" w:hAnsiTheme="majorHAnsi"/>
          <w:b/>
          <w:color w:val="FF0000"/>
          <w:lang w:val="pt-BR"/>
        </w:rPr>
        <w:t>32.561,56</w:t>
      </w:r>
      <w:r w:rsidRPr="00C653DB">
        <w:rPr>
          <w:rFonts w:asciiTheme="majorHAnsi" w:hAnsiTheme="majorHAnsi"/>
          <w:b/>
          <w:color w:val="FF0000"/>
          <w:lang w:val="pt-BR"/>
        </w:rPr>
        <w:t xml:space="preserve"> </w:t>
      </w:r>
      <w:r w:rsidR="007C3392" w:rsidRPr="00C653DB">
        <w:rPr>
          <w:rFonts w:asciiTheme="majorHAnsi" w:hAnsiTheme="majorHAnsi"/>
          <w:b/>
          <w:color w:val="FF0000"/>
          <w:lang w:val="pt-BR"/>
        </w:rPr>
        <w:t>(</w:t>
      </w:r>
      <w:r w:rsidR="004D6080" w:rsidRPr="00C653DB">
        <w:rPr>
          <w:rFonts w:asciiTheme="majorHAnsi" w:hAnsiTheme="majorHAnsi"/>
          <w:b/>
          <w:color w:val="FF0000"/>
          <w:lang w:val="pt-BR"/>
        </w:rPr>
        <w:t>Trinta e dois</w:t>
      </w:r>
      <w:r w:rsidR="00A866E0" w:rsidRPr="00C653DB">
        <w:rPr>
          <w:rFonts w:asciiTheme="majorHAnsi" w:hAnsiTheme="majorHAnsi"/>
          <w:b/>
          <w:color w:val="FF0000"/>
          <w:lang w:val="pt-BR"/>
        </w:rPr>
        <w:t xml:space="preserve"> mil </w:t>
      </w:r>
      <w:r w:rsidR="007C3392" w:rsidRPr="00C653DB">
        <w:rPr>
          <w:rFonts w:asciiTheme="majorHAnsi" w:hAnsiTheme="majorHAnsi"/>
          <w:b/>
          <w:color w:val="FF0000"/>
          <w:lang w:val="pt-BR"/>
        </w:rPr>
        <w:t xml:space="preserve">reais, </w:t>
      </w:r>
      <w:r w:rsidR="004D6080" w:rsidRPr="00C653DB">
        <w:rPr>
          <w:rFonts w:asciiTheme="majorHAnsi" w:hAnsiTheme="majorHAnsi"/>
          <w:b/>
          <w:color w:val="FF0000"/>
          <w:lang w:val="pt-BR"/>
        </w:rPr>
        <w:t xml:space="preserve">quinhentos e sessenta e </w:t>
      </w:r>
      <w:proofErr w:type="gramStart"/>
      <w:r w:rsidR="004D6080" w:rsidRPr="00C653DB">
        <w:rPr>
          <w:rFonts w:asciiTheme="majorHAnsi" w:hAnsiTheme="majorHAnsi"/>
          <w:b/>
          <w:color w:val="FF0000"/>
          <w:lang w:val="pt-BR"/>
        </w:rPr>
        <w:t>um reais</w:t>
      </w:r>
      <w:proofErr w:type="gramEnd"/>
      <w:r w:rsidR="007C3392" w:rsidRPr="00C653DB">
        <w:rPr>
          <w:rFonts w:asciiTheme="majorHAnsi" w:hAnsiTheme="majorHAnsi"/>
          <w:b/>
          <w:color w:val="FF0000"/>
          <w:lang w:val="pt-BR"/>
        </w:rPr>
        <w:t xml:space="preserve"> e </w:t>
      </w:r>
      <w:r w:rsidR="004D6080" w:rsidRPr="00C653DB">
        <w:rPr>
          <w:rFonts w:asciiTheme="majorHAnsi" w:hAnsiTheme="majorHAnsi"/>
          <w:b/>
          <w:color w:val="FF0000"/>
          <w:lang w:val="pt-BR"/>
        </w:rPr>
        <w:t>cinquenta e seis</w:t>
      </w:r>
      <w:r w:rsidRPr="00C653DB">
        <w:rPr>
          <w:rFonts w:asciiTheme="majorHAnsi" w:hAnsiTheme="majorHAnsi"/>
          <w:b/>
          <w:color w:val="FF0000"/>
          <w:lang w:val="pt-BR"/>
        </w:rPr>
        <w:t xml:space="preserve"> Centavos)</w:t>
      </w:r>
      <w:r w:rsidRPr="00C653DB">
        <w:rPr>
          <w:rFonts w:asciiTheme="majorHAnsi" w:hAnsiTheme="majorHAnsi"/>
          <w:color w:val="000000" w:themeColor="text1"/>
          <w:lang w:val="pt-BR"/>
        </w:rPr>
        <w:t>,</w:t>
      </w:r>
      <w:r w:rsidRPr="00C653D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fixo e irreajustável.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bookmarkEnd w:id="0"/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Parágrafo Único </w:t>
      </w:r>
      <w:r w:rsidRPr="009A238B">
        <w:rPr>
          <w:rFonts w:asciiTheme="majorHAnsi" w:hAnsiTheme="majorHAnsi"/>
          <w:lang w:val="pt-BR"/>
        </w:rPr>
        <w:t xml:space="preserve">– O preço referido no </w:t>
      </w:r>
      <w:r w:rsidRPr="009A238B">
        <w:rPr>
          <w:rFonts w:asciiTheme="majorHAnsi" w:hAnsiTheme="majorHAnsi"/>
          <w:i/>
          <w:lang w:val="pt-BR"/>
        </w:rPr>
        <w:t>caput</w:t>
      </w:r>
      <w:r>
        <w:rPr>
          <w:rFonts w:asciiTheme="majorHAnsi" w:hAnsiTheme="majorHAnsi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>todas as despesas</w:t>
      </w:r>
      <w:r>
        <w:rPr>
          <w:rFonts w:asciiTheme="majorHAnsi" w:hAnsiTheme="majorHAnsi"/>
          <w:lang w:val="pt-BR"/>
        </w:rPr>
        <w:t xml:space="preserve"> diretas e indiretas</w:t>
      </w:r>
      <w:r w:rsidRPr="009A238B">
        <w:rPr>
          <w:rFonts w:asciiTheme="majorHAnsi" w:hAnsiTheme="majorHAnsi"/>
          <w:lang w:val="pt-BR"/>
        </w:rPr>
        <w:t xml:space="preserve"> com</w:t>
      </w:r>
      <w:r>
        <w:rPr>
          <w:rFonts w:asciiTheme="majorHAnsi" w:hAnsiTheme="majorHAnsi"/>
          <w:lang w:val="pt-BR"/>
        </w:rPr>
        <w:t>o</w:t>
      </w:r>
      <w:r w:rsidRPr="009A238B">
        <w:rPr>
          <w:rFonts w:asciiTheme="majorHAnsi" w:hAnsiTheme="majorHAnsi"/>
          <w:lang w:val="pt-BR"/>
        </w:rPr>
        <w:t xml:space="preserve"> transportes, seguros, equipamentos de segurança, impostos e/ou taxas e com outras pertinentes correrão por conta 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sendo condição obrigatória para a realização dos respectivos pagamentos.</w:t>
      </w: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7B590D" w:rsidRPr="009A238B" w:rsidRDefault="007B590D" w:rsidP="007B590D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7B590D" w:rsidRPr="009A238B" w:rsidRDefault="007B590D" w:rsidP="007B590D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</w:t>
      </w:r>
      <w:r>
        <w:rPr>
          <w:rFonts w:asciiTheme="majorHAnsi" w:hAnsiTheme="majorHAnsi"/>
          <w:lang w:val="pt-BR"/>
        </w:rPr>
        <w:t xml:space="preserve"> - SP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>
        <w:rPr>
          <w:rFonts w:asciiTheme="majorHAnsi" w:hAnsiTheme="majorHAnsi"/>
          <w:lang w:val="pt-BR"/>
        </w:rPr>
        <w:t xml:space="preserve">do Município de Barra do </w:t>
      </w:r>
      <w:proofErr w:type="gramStart"/>
      <w:r>
        <w:rPr>
          <w:rFonts w:asciiTheme="majorHAnsi" w:hAnsiTheme="majorHAnsi"/>
          <w:lang w:val="pt-BR"/>
        </w:rPr>
        <w:t>Turvo –SP</w:t>
      </w:r>
      <w:proofErr w:type="gramEnd"/>
      <w:r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Pr="009A238B">
        <w:rPr>
          <w:rFonts w:asciiTheme="majorHAnsi" w:hAnsiTheme="majorHAnsi"/>
          <w:lang w:val="pt-BR"/>
        </w:rPr>
        <w:t>sob 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color w:val="FF0000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5º - </w:t>
      </w:r>
      <w:r w:rsidRPr="00A50F40">
        <w:rPr>
          <w:rFonts w:asciiTheme="majorHAnsi" w:hAnsiTheme="majorHAnsi"/>
          <w:lang w:val="pt-BR"/>
        </w:rPr>
        <w:t xml:space="preserve">Realizar a </w:t>
      </w:r>
      <w:r w:rsidRPr="00A50F40">
        <w:rPr>
          <w:rFonts w:asciiTheme="majorHAnsi" w:hAnsiTheme="majorHAnsi"/>
          <w:color w:val="FF0000"/>
          <w:lang w:val="pt-BR"/>
        </w:rPr>
        <w:t>entrega dos itens contratados seguindo as orientações do departamento Requisitante e conforme Termo de Referencia (anexo VI) do edital;</w:t>
      </w:r>
    </w:p>
    <w:p w:rsidR="007B590D" w:rsidRPr="00A50F40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color w:val="FF0000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6º - </w:t>
      </w:r>
      <w:r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>
        <w:rPr>
          <w:rFonts w:asciiTheme="majorHAnsi" w:hAnsiTheme="majorHAnsi"/>
          <w:lang w:val="pt-BR"/>
        </w:rPr>
        <w:t>e Barra do Turvo.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7º - </w:t>
      </w:r>
      <w:r w:rsidRPr="009A238B">
        <w:rPr>
          <w:rFonts w:asciiTheme="majorHAnsi" w:hAnsiTheme="majorHAnsi"/>
          <w:lang w:val="pt-BR"/>
        </w:rPr>
        <w:t>A Contratada assume integral responsabilidade por todos os equipamentos e materiais necessários à execução dos fornecimentos, bem como pelos profissionais empregados, inclusive pelos encargos trabalhistas, previdenciários, fiscais e comerciais incidentes ou que venham a incidir sobre o objeto do presente contrato.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as medições dos serviços executados pela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lastRenderedPageBreak/>
        <w:t>Cláusula Nona – DA FISCALIZAÇÃO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3845EE">
        <w:rPr>
          <w:rFonts w:asciiTheme="majorHAnsi" w:hAnsiTheme="majorHAnsi"/>
          <w:lang w:val="pt-BR"/>
        </w:rPr>
        <w:t>A fiscalização das entregas dos produtos da CONTRATADA será exercida pela CONTRATANTE, através de agente por ela designado, a qual poderá, junto ao Representante da CONTRATADA, solicitar a correção de eventuais falhas ou irregularidades que forem verificadas, as quais se não forem sanadas serão objeto de comunicação oficial à CONTRATADA, para aplicação das penalidades previstas neste</w:t>
      </w:r>
      <w:r w:rsidRPr="003845EE">
        <w:rPr>
          <w:rFonts w:asciiTheme="majorHAnsi" w:hAnsiTheme="majorHAnsi"/>
          <w:spacing w:val="-21"/>
          <w:lang w:val="pt-BR"/>
        </w:rPr>
        <w:t xml:space="preserve"> </w:t>
      </w:r>
      <w:r w:rsidRPr="003845EE">
        <w:rPr>
          <w:rFonts w:asciiTheme="majorHAnsi" w:hAnsiTheme="majorHAnsi"/>
          <w:lang w:val="pt-BR"/>
        </w:rPr>
        <w:t>Contrato.</w:t>
      </w:r>
    </w:p>
    <w:p w:rsidR="007B590D" w:rsidRPr="006F233D" w:rsidRDefault="007B590D" w:rsidP="007B590D">
      <w:pPr>
        <w:pStyle w:val="Corpodetexto"/>
        <w:spacing w:before="2"/>
        <w:ind w:right="14"/>
        <w:jc w:val="both"/>
        <w:rPr>
          <w:rFonts w:asciiTheme="majorHAnsi" w:hAnsiTheme="majorHAnsi"/>
          <w:highlight w:val="yellow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– DAS PENALIDADES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A </w:t>
      </w:r>
      <w:r w:rsidRPr="00A50F40">
        <w:rPr>
          <w:rFonts w:asciiTheme="majorHAnsi" w:hAnsiTheme="majorHAnsi"/>
          <w:b/>
          <w:lang w:val="pt-BR"/>
        </w:rPr>
        <w:t xml:space="preserve">CONTRATADA </w:t>
      </w:r>
      <w:r w:rsidRPr="00A50F40">
        <w:rPr>
          <w:rFonts w:asciiTheme="majorHAnsi" w:hAnsiTheme="majorHAnsi"/>
          <w:lang w:val="pt-BR"/>
        </w:rPr>
        <w:t xml:space="preserve">estará sujeita, a critério da </w:t>
      </w:r>
      <w:r w:rsidRPr="00A50F40">
        <w:rPr>
          <w:rFonts w:asciiTheme="majorHAnsi" w:hAnsiTheme="majorHAnsi"/>
          <w:b/>
          <w:lang w:val="pt-BR"/>
        </w:rPr>
        <w:t>CONTRATANTE</w:t>
      </w:r>
      <w:r w:rsidRPr="00A50F40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§1º - Pelo descumprimento das condições estabelecidas no ajuste, </w:t>
      </w:r>
      <w:proofErr w:type="gramStart"/>
      <w:r w:rsidRPr="00A50F40">
        <w:rPr>
          <w:rFonts w:asciiTheme="majorHAnsi" w:hAnsiTheme="majorHAnsi"/>
          <w:lang w:val="pt-BR"/>
        </w:rPr>
        <w:t>a</w:t>
      </w:r>
      <w:proofErr w:type="gramEnd"/>
      <w:r w:rsidRPr="00A50F40">
        <w:rPr>
          <w:rFonts w:asciiTheme="majorHAnsi" w:hAnsiTheme="majorHAnsi"/>
          <w:lang w:val="pt-BR"/>
        </w:rPr>
        <w:t xml:space="preserve"> contratada fica sujeita às seguintes penalidades: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</w:t>
      </w:r>
      <w:r w:rsidRPr="00A50F40">
        <w:rPr>
          <w:rFonts w:asciiTheme="majorHAnsi" w:hAnsiTheme="majorHAnsi"/>
          <w:sz w:val="24"/>
          <w:szCs w:val="24"/>
          <w:lang w:val="pt-BR"/>
        </w:rPr>
        <w:tab/>
        <w:t>Pelo atraso injustificado na execução do objeto da licitação: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A50F40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A50F40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A50F40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cumprida.</w:t>
      </w:r>
    </w:p>
    <w:p w:rsidR="007B590D" w:rsidRPr="00A50F40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Primeira – DA RESCISÃO DO CONTRATO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 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(três) vias de igual teor de forma, depois de lido e devidamente conferido, de acordo com a Lei.</w:t>
      </w: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Barra do Turvo, 12 de Julho</w:t>
      </w:r>
      <w:r w:rsidR="007B590D">
        <w:rPr>
          <w:rFonts w:asciiTheme="majorHAnsi" w:hAnsiTheme="majorHAnsi"/>
          <w:lang w:val="pt-BR"/>
        </w:rPr>
        <w:t xml:space="preserve"> </w:t>
      </w:r>
      <w:r w:rsidR="007B590D" w:rsidRPr="009A238B">
        <w:rPr>
          <w:rFonts w:asciiTheme="majorHAnsi" w:hAnsiTheme="majorHAnsi"/>
          <w:lang w:val="pt-BR"/>
        </w:rPr>
        <w:t>de 2017.</w:t>
      </w:r>
    </w:p>
    <w:p w:rsidR="007B590D" w:rsidRDefault="007B590D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Pr="009A238B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right"/>
        <w:rPr>
          <w:rFonts w:asciiTheme="majorHAnsi" w:hAnsiTheme="majorHAnsi"/>
          <w:sz w:val="22"/>
          <w:szCs w:val="22"/>
          <w:lang w:val="pt-BR"/>
        </w:rPr>
      </w:pPr>
    </w:p>
    <w:p w:rsidR="007B590D" w:rsidRPr="003845EE" w:rsidRDefault="007B590D" w:rsidP="007B590D">
      <w:pPr>
        <w:tabs>
          <w:tab w:val="left" w:pos="6473"/>
        </w:tabs>
        <w:ind w:right="14"/>
        <w:rPr>
          <w:rFonts w:asciiTheme="majorHAnsi" w:hAnsiTheme="majorHAnsi"/>
          <w:b/>
          <w:lang w:val="pt-BR"/>
        </w:rPr>
      </w:pPr>
    </w:p>
    <w:p w:rsidR="007B590D" w:rsidRPr="003845EE" w:rsidRDefault="007B590D" w:rsidP="00E611BA">
      <w:pPr>
        <w:tabs>
          <w:tab w:val="center" w:pos="4726"/>
        </w:tabs>
        <w:ind w:right="14"/>
        <w:jc w:val="center"/>
        <w:rPr>
          <w:rFonts w:asciiTheme="majorHAnsi" w:hAnsiTheme="majorHAnsi"/>
          <w:b/>
          <w:color w:val="FF0000"/>
          <w:lang w:val="pt-BR"/>
        </w:rPr>
      </w:pPr>
      <w:r w:rsidRPr="003845EE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7B590D" w:rsidRPr="003845EE" w:rsidRDefault="007B590D" w:rsidP="00E611BA">
      <w:pPr>
        <w:tabs>
          <w:tab w:val="left" w:pos="6473"/>
        </w:tabs>
        <w:ind w:right="14"/>
        <w:jc w:val="center"/>
        <w:rPr>
          <w:rFonts w:asciiTheme="majorHAnsi" w:hAnsiTheme="majorHAnsi"/>
          <w:b/>
          <w:lang w:val="pt-BR"/>
        </w:rPr>
      </w:pPr>
      <w:r w:rsidRPr="003845EE">
        <w:rPr>
          <w:rFonts w:asciiTheme="majorHAnsi" w:hAnsiTheme="majorHAnsi"/>
          <w:b/>
          <w:lang w:val="pt-BR"/>
        </w:rPr>
        <w:t>Prefeito</w:t>
      </w:r>
      <w:r w:rsidRPr="003845EE">
        <w:rPr>
          <w:rFonts w:asciiTheme="majorHAnsi" w:hAnsiTheme="majorHAnsi"/>
          <w:b/>
          <w:spacing w:val="-10"/>
          <w:lang w:val="pt-BR"/>
        </w:rPr>
        <w:t xml:space="preserve"> </w:t>
      </w:r>
      <w:r w:rsidRPr="003845EE">
        <w:rPr>
          <w:rFonts w:asciiTheme="majorHAnsi" w:hAnsiTheme="majorHAnsi"/>
          <w:b/>
          <w:lang w:val="pt-BR"/>
        </w:rPr>
        <w:t>municipal</w:t>
      </w:r>
    </w:p>
    <w:p w:rsidR="007B590D" w:rsidRPr="003845EE" w:rsidRDefault="007B590D" w:rsidP="00E611BA">
      <w:pPr>
        <w:pStyle w:val="Corpodetexto"/>
        <w:spacing w:before="6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BE0A55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r>
        <w:rPr>
          <w:rFonts w:asciiTheme="majorHAnsi" w:hAnsiTheme="majorHAnsi"/>
          <w:b/>
          <w:color w:val="FF0000"/>
          <w:lang w:val="pt-BR"/>
        </w:rPr>
        <w:t>Thiago Padilha Fernandes – Procurador da</w:t>
      </w:r>
    </w:p>
    <w:p w:rsidR="007B590D" w:rsidRDefault="00B16074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r>
        <w:rPr>
          <w:rFonts w:asciiTheme="majorHAnsi" w:hAnsiTheme="majorHAnsi"/>
          <w:b/>
          <w:lang w:val="pt-BR"/>
        </w:rPr>
        <w:t>COMERCIAL PADILHA SUPERMERCADO LTDA - EPP.</w:t>
      </w:r>
    </w:p>
    <w:p w:rsidR="007B590D" w:rsidRDefault="00E611BA" w:rsidP="00E611BA">
      <w:pPr>
        <w:pStyle w:val="Corpodetexto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Contratada</w:t>
      </w: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Pr="003845EE" w:rsidRDefault="00E611BA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CB01C80" wp14:editId="4B42267A">
                <wp:simplePos x="0" y="0"/>
                <wp:positionH relativeFrom="page">
                  <wp:posOffset>4476750</wp:posOffset>
                </wp:positionH>
                <wp:positionV relativeFrom="paragraph">
                  <wp:posOffset>39370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3.1pt" to="537.6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BrOfHO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CAF734" wp14:editId="5C7A5A69">
                <wp:simplePos x="0" y="0"/>
                <wp:positionH relativeFrom="page">
                  <wp:posOffset>972820</wp:posOffset>
                </wp:positionH>
                <wp:positionV relativeFrom="paragraph">
                  <wp:posOffset>39370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6pt,3.1pt" to="283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>
        <w:rPr>
          <w:rFonts w:asciiTheme="majorHAnsi" w:hAnsiTheme="majorHAnsi"/>
          <w:lang w:val="pt-BR"/>
        </w:rPr>
        <w:t>Testemunha</w:t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7B590D" w:rsidRPr="009A238B" w:rsidRDefault="007B590D" w:rsidP="007B590D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7B590D" w:rsidRPr="009A238B" w:rsidSect="00BA6D77">
          <w:headerReference w:type="default" r:id="rId9"/>
          <w:footerReference w:type="default" r:id="rId10"/>
          <w:pgSz w:w="11900" w:h="16840"/>
          <w:pgMar w:top="1962" w:right="1127" w:bottom="568" w:left="993" w:header="816" w:footer="567" w:gutter="0"/>
          <w:cols w:space="720"/>
          <w:docGrid w:linePitch="299"/>
        </w:sectPr>
      </w:pPr>
      <w:r>
        <w:rPr>
          <w:rFonts w:asciiTheme="majorHAnsi" w:hAnsiTheme="majorHAnsi"/>
          <w:sz w:val="24"/>
          <w:szCs w:val="24"/>
          <w:lang w:val="pt-BR"/>
        </w:rPr>
        <w:t xml:space="preserve"> RG: 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  <w:t>RG: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Pr="006118DA" w:rsidRDefault="007B590D" w:rsidP="007B590D">
      <w:pPr>
        <w:spacing w:after="160"/>
        <w:jc w:val="center"/>
        <w:rPr>
          <w:rFonts w:ascii="Century Gothic" w:hAnsi="Century Gothic" w:cs="Arial"/>
          <w:b/>
          <w:sz w:val="32"/>
          <w:szCs w:val="32"/>
          <w:u w:val="single"/>
          <w:lang w:val="pt-BR"/>
        </w:rPr>
      </w:pPr>
      <w:r w:rsidRPr="006118DA">
        <w:rPr>
          <w:rFonts w:ascii="Century Gothic" w:hAnsi="Century Gothic" w:cs="Arial"/>
          <w:b/>
          <w:sz w:val="32"/>
          <w:szCs w:val="32"/>
          <w:u w:val="single"/>
          <w:lang w:val="pt-BR"/>
        </w:rPr>
        <w:t>TERMO DE CIÊNCIA E DE NOTIFICAÇÃO</w:t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E1386E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CONTRATANTE: MUNICIPIO DE BARRA DO TURVO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 xml:space="preserve">CONTRATADA: </w:t>
      </w:r>
      <w:r w:rsidR="00B16074">
        <w:rPr>
          <w:lang w:val="pt-BR"/>
        </w:rPr>
        <w:t>COMERCIAL PADILHA SUPERMERCADO LTDA</w:t>
      </w:r>
      <w:r w:rsidR="00B2799C">
        <w:rPr>
          <w:lang w:val="pt-BR"/>
        </w:rPr>
        <w:t xml:space="preserve"> - EPP</w:t>
      </w:r>
    </w:p>
    <w:p w:rsidR="007B590D" w:rsidRPr="00B827A6" w:rsidRDefault="00E611BA" w:rsidP="007B590D">
      <w:pPr>
        <w:jc w:val="both"/>
        <w:rPr>
          <w:lang w:val="pt-BR"/>
        </w:rPr>
      </w:pPr>
      <w:r>
        <w:rPr>
          <w:lang w:val="pt-BR"/>
        </w:rPr>
        <w:t>PREGÃO PRESENCIAL N°027</w:t>
      </w:r>
      <w:r w:rsidR="007B590D" w:rsidRPr="00B827A6">
        <w:rPr>
          <w:lang w:val="pt-BR"/>
        </w:rPr>
        <w:t>/2017-</w:t>
      </w:r>
      <w:r>
        <w:rPr>
          <w:lang w:val="pt-BR"/>
        </w:rPr>
        <w:t xml:space="preserve"> PROCESSO N°049</w:t>
      </w:r>
      <w:r w:rsidR="007B590D" w:rsidRPr="00B827A6">
        <w:rPr>
          <w:lang w:val="pt-BR"/>
        </w:rPr>
        <w:t>/2017</w:t>
      </w:r>
    </w:p>
    <w:p w:rsidR="007B590D" w:rsidRPr="00B827A6" w:rsidRDefault="003133FE" w:rsidP="007B590D">
      <w:pPr>
        <w:jc w:val="both"/>
        <w:rPr>
          <w:lang w:val="pt-BR"/>
        </w:rPr>
      </w:pPr>
      <w:r>
        <w:rPr>
          <w:lang w:val="pt-BR"/>
        </w:rPr>
        <w:t xml:space="preserve"> ATA DE REGISTRO DE PREÇO N° </w:t>
      </w:r>
      <w:r w:rsidRPr="00704644">
        <w:rPr>
          <w:lang w:val="pt-BR"/>
        </w:rPr>
        <w:t>01</w:t>
      </w:r>
      <w:r w:rsidR="004D6080">
        <w:rPr>
          <w:lang w:val="pt-BR"/>
        </w:rPr>
        <w:t>2</w:t>
      </w:r>
      <w:r w:rsidR="007B590D" w:rsidRPr="00B827A6">
        <w:rPr>
          <w:lang w:val="pt-BR"/>
        </w:rPr>
        <w:t>/2017</w:t>
      </w:r>
    </w:p>
    <w:p w:rsidR="00E611BA" w:rsidRDefault="007B590D" w:rsidP="00E611BA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B827A6">
        <w:rPr>
          <w:lang w:val="pt-BR"/>
        </w:rPr>
        <w:t xml:space="preserve">OBJETO: </w:t>
      </w:r>
      <w:r w:rsidR="00E611BA" w:rsidRPr="00E611BA">
        <w:rPr>
          <w:rFonts w:asciiTheme="majorHAnsi" w:hAnsiTheme="majorHAnsi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E611BA">
        <w:rPr>
          <w:rFonts w:asciiTheme="majorHAnsi" w:hAnsiTheme="majorHAnsi"/>
          <w:lang w:val="pt-BR"/>
        </w:rPr>
        <w:t xml:space="preserve"> de Barra do </w:t>
      </w:r>
      <w:r w:rsidR="00E611BA" w:rsidRPr="00E611BA">
        <w:rPr>
          <w:rFonts w:asciiTheme="majorHAnsi" w:hAnsiTheme="majorHAnsi"/>
          <w:lang w:val="pt-BR"/>
        </w:rPr>
        <w:t>Turvo – SP pelo período de 12 (doze) meses.</w:t>
      </w:r>
    </w:p>
    <w:p w:rsidR="007B590D" w:rsidRDefault="007B590D" w:rsidP="007B590D">
      <w:pPr>
        <w:jc w:val="both"/>
        <w:rPr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br/>
      </w:r>
      <w:proofErr w:type="gramStart"/>
      <w:r w:rsidRPr="00B827A6">
        <w:rPr>
          <w:lang w:val="pt-BR"/>
        </w:rPr>
        <w:t>Outrossim</w:t>
      </w:r>
      <w:proofErr w:type="gramEnd"/>
      <w:r w:rsidRPr="00B827A6">
        <w:rPr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7B590D" w:rsidRPr="00B827A6" w:rsidRDefault="007B590D" w:rsidP="007B590D">
      <w:pPr>
        <w:jc w:val="both"/>
        <w:rPr>
          <w:lang w:val="pt-BR"/>
        </w:rPr>
      </w:pPr>
    </w:p>
    <w:p w:rsidR="007B590D" w:rsidRPr="00B827A6" w:rsidRDefault="00FC5B22" w:rsidP="007B590D">
      <w:pPr>
        <w:jc w:val="right"/>
        <w:rPr>
          <w:lang w:val="pt-BR"/>
        </w:rPr>
      </w:pPr>
      <w:r>
        <w:rPr>
          <w:lang w:val="pt-BR"/>
        </w:rPr>
        <w:t>Barra do Tu</w:t>
      </w:r>
      <w:r w:rsidR="00E611BA">
        <w:rPr>
          <w:lang w:val="pt-BR"/>
        </w:rPr>
        <w:t>rvo, 12 de julho</w:t>
      </w:r>
      <w:r w:rsidR="007B590D" w:rsidRPr="00B827A6">
        <w:rPr>
          <w:lang w:val="pt-BR"/>
        </w:rPr>
        <w:t xml:space="preserve"> de 2017.</w:t>
      </w:r>
    </w:p>
    <w:p w:rsidR="007B590D" w:rsidRDefault="007B590D" w:rsidP="007B590D">
      <w:pPr>
        <w:rPr>
          <w:lang w:val="pt-BR"/>
        </w:rPr>
      </w:pPr>
    </w:p>
    <w:p w:rsidR="007B590D" w:rsidRPr="00B827A6" w:rsidRDefault="007B590D" w:rsidP="007B590D">
      <w:pPr>
        <w:rPr>
          <w:lang w:val="pt-BR"/>
        </w:rPr>
      </w:pPr>
    </w:p>
    <w:p w:rsidR="007B590D" w:rsidRPr="00B827A6" w:rsidRDefault="007B590D" w:rsidP="007B590D">
      <w:pPr>
        <w:spacing w:after="160"/>
        <w:rPr>
          <w:lang w:val="pt-BR"/>
        </w:rPr>
      </w:pPr>
    </w:p>
    <w:p w:rsidR="007B590D" w:rsidRPr="00B827A6" w:rsidRDefault="007B590D" w:rsidP="007B590D">
      <w:pPr>
        <w:pStyle w:val="Corpodetexto"/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>
        <w:rPr>
          <w:color w:val="FF0000"/>
          <w:lang w:val="pt-BR"/>
        </w:rPr>
        <w:t>JEFFERSON LUIZ MARTINS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 w:rsidRPr="006118DA">
        <w:rPr>
          <w:color w:val="FF0000"/>
          <w:lang w:val="pt-BR"/>
        </w:rPr>
        <w:t>Prefeito Municipal</w:t>
      </w:r>
    </w:p>
    <w:p w:rsidR="007B590D" w:rsidRDefault="007B590D" w:rsidP="007B590D">
      <w:pPr>
        <w:spacing w:after="160"/>
        <w:jc w:val="center"/>
        <w:rPr>
          <w:lang w:val="pt-BR"/>
        </w:rPr>
      </w:pPr>
      <w:r>
        <w:rPr>
          <w:lang w:val="pt-BR"/>
        </w:rPr>
        <w:t>Contratante</w:t>
      </w:r>
    </w:p>
    <w:p w:rsidR="007B590D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BE0A55" w:rsidP="007B590D">
      <w:pPr>
        <w:jc w:val="center"/>
        <w:rPr>
          <w:color w:val="FF0000"/>
          <w:lang w:val="pt-BR"/>
        </w:rPr>
      </w:pPr>
      <w:r>
        <w:rPr>
          <w:color w:val="FF0000"/>
          <w:lang w:val="pt-BR"/>
        </w:rPr>
        <w:t>THIAGO PADILHA FERNANDES – Procurador da</w:t>
      </w:r>
    </w:p>
    <w:p w:rsidR="007B590D" w:rsidRPr="006118DA" w:rsidRDefault="00B16074" w:rsidP="007B590D">
      <w:pPr>
        <w:jc w:val="center"/>
        <w:rPr>
          <w:color w:val="FF0000"/>
          <w:lang w:val="pt-BR"/>
        </w:rPr>
      </w:pPr>
      <w:r>
        <w:rPr>
          <w:color w:val="FF0000"/>
          <w:lang w:val="pt-BR"/>
        </w:rPr>
        <w:t>Comercial Padilha Supermercado LTDA - EPP</w:t>
      </w:r>
    </w:p>
    <w:p w:rsidR="007B590D" w:rsidRPr="00B827A6" w:rsidRDefault="007B590D" w:rsidP="007B590D">
      <w:pPr>
        <w:jc w:val="center"/>
        <w:rPr>
          <w:b/>
          <w:lang w:val="pt-BR"/>
        </w:rPr>
      </w:pPr>
      <w:r>
        <w:rPr>
          <w:lang w:val="pt-BR"/>
        </w:rPr>
        <w:t>Contratada</w:t>
      </w:r>
    </w:p>
    <w:p w:rsidR="003C0E98" w:rsidRPr="007602EC" w:rsidRDefault="003C0E98" w:rsidP="007B590D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sectPr w:rsidR="003C0E98" w:rsidRPr="007602EC" w:rsidSect="00813EAC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FFE" w:rsidRDefault="00241FFE">
      <w:r>
        <w:separator/>
      </w:r>
    </w:p>
  </w:endnote>
  <w:endnote w:type="continuationSeparator" w:id="0">
    <w:p w:rsidR="00241FFE" w:rsidRDefault="00241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0D" w:rsidRDefault="007B590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98" w:rsidRPr="0058280A" w:rsidRDefault="008A3798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FFE" w:rsidRDefault="00241FFE">
      <w:r>
        <w:separator/>
      </w:r>
    </w:p>
  </w:footnote>
  <w:footnote w:type="continuationSeparator" w:id="0">
    <w:p w:rsidR="00241FFE" w:rsidRDefault="00241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B590D" w:rsidRPr="00BA6D77" w:rsidTr="003D3C9D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Pr="0069309B" w:rsidRDefault="007B590D" w:rsidP="003D3C9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716488B4" wp14:editId="38DD5F32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B590D" w:rsidRPr="003664AA" w:rsidRDefault="007B590D" w:rsidP="00183B34">
          <w:pPr>
            <w:spacing w:before="1"/>
            <w:ind w:left="19" w:right="18"/>
            <w:jc w:val="center"/>
            <w:rPr>
              <w:b/>
              <w:sz w:val="20"/>
              <w:lang w:val="pt-BR"/>
            </w:rPr>
          </w:pPr>
          <w:r w:rsidRPr="003664AA">
            <w:rPr>
              <w:b/>
              <w:sz w:val="20"/>
              <w:lang w:val="pt-BR"/>
            </w:rPr>
            <w:t>Praça do Paço Munic</w:t>
          </w:r>
          <w:r>
            <w:rPr>
              <w:b/>
              <w:sz w:val="20"/>
              <w:lang w:val="pt-BR"/>
            </w:rPr>
            <w:t>ipal, nº 10 - Centro – CEP 11.955-000 -</w:t>
          </w:r>
          <w:proofErr w:type="gramStart"/>
          <w:r>
            <w:rPr>
              <w:b/>
              <w:sz w:val="20"/>
              <w:lang w:val="pt-BR"/>
            </w:rPr>
            <w:t xml:space="preserve"> </w:t>
          </w:r>
          <w:r w:rsidRPr="003664AA">
            <w:rPr>
              <w:b/>
              <w:sz w:val="20"/>
              <w:lang w:val="pt-BR"/>
            </w:rPr>
            <w:t xml:space="preserve"> </w:t>
          </w:r>
          <w:proofErr w:type="gramEnd"/>
          <w:r>
            <w:rPr>
              <w:b/>
              <w:sz w:val="20"/>
              <w:lang w:val="pt-BR"/>
            </w:rPr>
            <w:t xml:space="preserve">Barra do Turvo </w:t>
          </w:r>
          <w:r w:rsidRPr="003664AA">
            <w:rPr>
              <w:b/>
              <w:sz w:val="20"/>
              <w:lang w:val="pt-BR"/>
            </w:rPr>
            <w:t xml:space="preserve"> – SP</w:t>
          </w:r>
        </w:p>
        <w:p w:rsidR="007B590D" w:rsidRPr="00183B34" w:rsidRDefault="007B590D" w:rsidP="00183B34">
          <w:pPr>
            <w:ind w:left="19" w:right="13"/>
            <w:jc w:val="center"/>
            <w:rPr>
              <w:b/>
              <w:sz w:val="20"/>
              <w:lang w:val="pt-BR"/>
            </w:rPr>
          </w:pPr>
          <w:r w:rsidRPr="006114CF">
            <w:rPr>
              <w:b/>
              <w:sz w:val="20"/>
              <w:lang w:val="pt-BR"/>
            </w:rPr>
            <w:t>Fon</w:t>
          </w:r>
          <w:r>
            <w:rPr>
              <w:b/>
              <w:sz w:val="20"/>
              <w:lang w:val="pt-BR"/>
            </w:rPr>
            <w:t>e (15) 3578-9444.</w:t>
          </w:r>
        </w:p>
        <w:p w:rsidR="007B590D" w:rsidRPr="00425570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B590D" w:rsidRPr="00824BC2" w:rsidRDefault="007B590D" w:rsidP="00824B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1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2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3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4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5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4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5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6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7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8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9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0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5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7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8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3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4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4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4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5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6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7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8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9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50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6"/>
  </w:num>
  <w:num w:numId="2">
    <w:abstractNumId w:val="47"/>
  </w:num>
  <w:num w:numId="3">
    <w:abstractNumId w:val="11"/>
  </w:num>
  <w:num w:numId="4">
    <w:abstractNumId w:val="33"/>
  </w:num>
  <w:num w:numId="5">
    <w:abstractNumId w:val="14"/>
  </w:num>
  <w:num w:numId="6">
    <w:abstractNumId w:val="34"/>
  </w:num>
  <w:num w:numId="7">
    <w:abstractNumId w:val="24"/>
  </w:num>
  <w:num w:numId="8">
    <w:abstractNumId w:val="6"/>
  </w:num>
  <w:num w:numId="9">
    <w:abstractNumId w:val="37"/>
  </w:num>
  <w:num w:numId="10">
    <w:abstractNumId w:val="9"/>
  </w:num>
  <w:num w:numId="11">
    <w:abstractNumId w:val="38"/>
  </w:num>
  <w:num w:numId="12">
    <w:abstractNumId w:val="27"/>
  </w:num>
  <w:num w:numId="13">
    <w:abstractNumId w:val="7"/>
  </w:num>
  <w:num w:numId="14">
    <w:abstractNumId w:val="28"/>
  </w:num>
  <w:num w:numId="15">
    <w:abstractNumId w:val="48"/>
  </w:num>
  <w:num w:numId="16">
    <w:abstractNumId w:val="41"/>
  </w:num>
  <w:num w:numId="17">
    <w:abstractNumId w:val="29"/>
  </w:num>
  <w:num w:numId="18">
    <w:abstractNumId w:val="22"/>
  </w:num>
  <w:num w:numId="19">
    <w:abstractNumId w:val="46"/>
  </w:num>
  <w:num w:numId="20">
    <w:abstractNumId w:val="45"/>
  </w:num>
  <w:num w:numId="21">
    <w:abstractNumId w:val="19"/>
  </w:num>
  <w:num w:numId="22">
    <w:abstractNumId w:val="17"/>
  </w:num>
  <w:num w:numId="23">
    <w:abstractNumId w:val="25"/>
  </w:num>
  <w:num w:numId="24">
    <w:abstractNumId w:val="1"/>
  </w:num>
  <w:num w:numId="25">
    <w:abstractNumId w:val="31"/>
  </w:num>
  <w:num w:numId="26">
    <w:abstractNumId w:val="26"/>
  </w:num>
  <w:num w:numId="27">
    <w:abstractNumId w:val="21"/>
  </w:num>
  <w:num w:numId="28">
    <w:abstractNumId w:val="44"/>
  </w:num>
  <w:num w:numId="29">
    <w:abstractNumId w:val="10"/>
  </w:num>
  <w:num w:numId="30">
    <w:abstractNumId w:val="2"/>
  </w:num>
  <w:num w:numId="31">
    <w:abstractNumId w:val="20"/>
  </w:num>
  <w:num w:numId="32">
    <w:abstractNumId w:val="40"/>
  </w:num>
  <w:num w:numId="33">
    <w:abstractNumId w:val="32"/>
  </w:num>
  <w:num w:numId="34">
    <w:abstractNumId w:val="4"/>
  </w:num>
  <w:num w:numId="35">
    <w:abstractNumId w:val="3"/>
  </w:num>
  <w:num w:numId="36">
    <w:abstractNumId w:val="30"/>
  </w:num>
  <w:num w:numId="37">
    <w:abstractNumId w:val="15"/>
  </w:num>
  <w:num w:numId="38">
    <w:abstractNumId w:val="12"/>
  </w:num>
  <w:num w:numId="39">
    <w:abstractNumId w:val="50"/>
  </w:num>
  <w:num w:numId="40">
    <w:abstractNumId w:val="23"/>
  </w:num>
  <w:num w:numId="41">
    <w:abstractNumId w:val="39"/>
  </w:num>
  <w:num w:numId="42">
    <w:abstractNumId w:val="5"/>
  </w:num>
  <w:num w:numId="43">
    <w:abstractNumId w:val="0"/>
  </w:num>
  <w:num w:numId="44">
    <w:abstractNumId w:val="35"/>
  </w:num>
  <w:num w:numId="45">
    <w:abstractNumId w:val="16"/>
  </w:num>
  <w:num w:numId="46">
    <w:abstractNumId w:val="42"/>
  </w:num>
  <w:num w:numId="47">
    <w:abstractNumId w:val="8"/>
  </w:num>
  <w:num w:numId="48">
    <w:abstractNumId w:val="13"/>
  </w:num>
  <w:num w:numId="49">
    <w:abstractNumId w:val="18"/>
  </w:num>
  <w:num w:numId="50">
    <w:abstractNumId w:val="43"/>
  </w:num>
  <w:num w:numId="51">
    <w:abstractNumId w:val="4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761F5"/>
    <w:rsid w:val="000A72E9"/>
    <w:rsid w:val="000F472D"/>
    <w:rsid w:val="0010687F"/>
    <w:rsid w:val="00110C73"/>
    <w:rsid w:val="0011536A"/>
    <w:rsid w:val="001322E2"/>
    <w:rsid w:val="0014507E"/>
    <w:rsid w:val="001453DC"/>
    <w:rsid w:val="0015374A"/>
    <w:rsid w:val="00182FC5"/>
    <w:rsid w:val="001A63DA"/>
    <w:rsid w:val="001F576D"/>
    <w:rsid w:val="00232512"/>
    <w:rsid w:val="00241FFE"/>
    <w:rsid w:val="00274D13"/>
    <w:rsid w:val="002907FA"/>
    <w:rsid w:val="002B61AE"/>
    <w:rsid w:val="002D7814"/>
    <w:rsid w:val="003133FE"/>
    <w:rsid w:val="003320BB"/>
    <w:rsid w:val="003400FA"/>
    <w:rsid w:val="0035075A"/>
    <w:rsid w:val="00381F5A"/>
    <w:rsid w:val="003C0E98"/>
    <w:rsid w:val="003E3B19"/>
    <w:rsid w:val="003F46C4"/>
    <w:rsid w:val="003F7675"/>
    <w:rsid w:val="004039A3"/>
    <w:rsid w:val="00412E69"/>
    <w:rsid w:val="00413231"/>
    <w:rsid w:val="004204C2"/>
    <w:rsid w:val="00421676"/>
    <w:rsid w:val="0042707E"/>
    <w:rsid w:val="00463D2E"/>
    <w:rsid w:val="004B5A46"/>
    <w:rsid w:val="004B76F7"/>
    <w:rsid w:val="004B7E5C"/>
    <w:rsid w:val="004D6080"/>
    <w:rsid w:val="005052D0"/>
    <w:rsid w:val="005426AB"/>
    <w:rsid w:val="00563DC9"/>
    <w:rsid w:val="0058280A"/>
    <w:rsid w:val="005C42D8"/>
    <w:rsid w:val="005E75B0"/>
    <w:rsid w:val="005F1974"/>
    <w:rsid w:val="005F29FD"/>
    <w:rsid w:val="006114CF"/>
    <w:rsid w:val="00615F1D"/>
    <w:rsid w:val="00623E1E"/>
    <w:rsid w:val="00637F61"/>
    <w:rsid w:val="00666617"/>
    <w:rsid w:val="00675179"/>
    <w:rsid w:val="0067525C"/>
    <w:rsid w:val="006C4D45"/>
    <w:rsid w:val="006E5CBC"/>
    <w:rsid w:val="0070086E"/>
    <w:rsid w:val="00704644"/>
    <w:rsid w:val="00723569"/>
    <w:rsid w:val="0073499B"/>
    <w:rsid w:val="00746227"/>
    <w:rsid w:val="007602EC"/>
    <w:rsid w:val="007A7FA2"/>
    <w:rsid w:val="007B590D"/>
    <w:rsid w:val="007C3392"/>
    <w:rsid w:val="008044E0"/>
    <w:rsid w:val="00813B49"/>
    <w:rsid w:val="00813EAC"/>
    <w:rsid w:val="00814823"/>
    <w:rsid w:val="00827BD2"/>
    <w:rsid w:val="008710F3"/>
    <w:rsid w:val="0089357B"/>
    <w:rsid w:val="00897BEC"/>
    <w:rsid w:val="008A3798"/>
    <w:rsid w:val="008B6FA6"/>
    <w:rsid w:val="008D06B6"/>
    <w:rsid w:val="008D387F"/>
    <w:rsid w:val="008D7759"/>
    <w:rsid w:val="008F193B"/>
    <w:rsid w:val="008F742F"/>
    <w:rsid w:val="00901344"/>
    <w:rsid w:val="0091004A"/>
    <w:rsid w:val="009269B9"/>
    <w:rsid w:val="009348F3"/>
    <w:rsid w:val="00951415"/>
    <w:rsid w:val="00956821"/>
    <w:rsid w:val="009A238B"/>
    <w:rsid w:val="009C18AC"/>
    <w:rsid w:val="009C3C6B"/>
    <w:rsid w:val="009C766E"/>
    <w:rsid w:val="009E25C2"/>
    <w:rsid w:val="009F3AAF"/>
    <w:rsid w:val="00A27E65"/>
    <w:rsid w:val="00A56BB9"/>
    <w:rsid w:val="00A614D2"/>
    <w:rsid w:val="00A73770"/>
    <w:rsid w:val="00A866E0"/>
    <w:rsid w:val="00AA5C24"/>
    <w:rsid w:val="00AA717D"/>
    <w:rsid w:val="00AE0B21"/>
    <w:rsid w:val="00AE420B"/>
    <w:rsid w:val="00AF06C5"/>
    <w:rsid w:val="00B16074"/>
    <w:rsid w:val="00B2799C"/>
    <w:rsid w:val="00B73969"/>
    <w:rsid w:val="00BA6D77"/>
    <w:rsid w:val="00BB1E3F"/>
    <w:rsid w:val="00BB57D9"/>
    <w:rsid w:val="00BE0A55"/>
    <w:rsid w:val="00C0496D"/>
    <w:rsid w:val="00C078AD"/>
    <w:rsid w:val="00C26D03"/>
    <w:rsid w:val="00C34F1D"/>
    <w:rsid w:val="00C653DB"/>
    <w:rsid w:val="00C66A19"/>
    <w:rsid w:val="00CF67B9"/>
    <w:rsid w:val="00D13763"/>
    <w:rsid w:val="00D50D53"/>
    <w:rsid w:val="00D53333"/>
    <w:rsid w:val="00D65221"/>
    <w:rsid w:val="00DE26C2"/>
    <w:rsid w:val="00E24C2C"/>
    <w:rsid w:val="00E5384F"/>
    <w:rsid w:val="00E611BA"/>
    <w:rsid w:val="00E70C9C"/>
    <w:rsid w:val="00E819F6"/>
    <w:rsid w:val="00EA4DFF"/>
    <w:rsid w:val="00EE1A01"/>
    <w:rsid w:val="00EE2190"/>
    <w:rsid w:val="00F05919"/>
    <w:rsid w:val="00F645AA"/>
    <w:rsid w:val="00F7176E"/>
    <w:rsid w:val="00F7330A"/>
    <w:rsid w:val="00FC5B22"/>
    <w:rsid w:val="00FD03BF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58485-2A19-445A-931F-E3F9CD78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1355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>Microsoft</Company>
  <LinksUpToDate>false</LinksUpToDate>
  <CharactersWithSpaces>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10</cp:revision>
  <cp:lastPrinted>2017-06-19T13:01:00Z</cp:lastPrinted>
  <dcterms:created xsi:type="dcterms:W3CDTF">2017-07-20T12:21:00Z</dcterms:created>
  <dcterms:modified xsi:type="dcterms:W3CDTF">2017-07-24T17:22:00Z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