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1FC1" w:rsidRDefault="00C81FC1" w:rsidP="00C81FC1">
      <w:pPr>
        <w:jc w:val="center"/>
        <w:rPr>
          <w:b/>
          <w:sz w:val="24"/>
          <w:szCs w:val="24"/>
          <w:lang w:val="pt-BR"/>
        </w:rPr>
      </w:pPr>
    </w:p>
    <w:p w:rsidR="00AD5F2C" w:rsidRPr="00C81FC1" w:rsidRDefault="00B82FFC" w:rsidP="00C81FC1">
      <w:pPr>
        <w:jc w:val="center"/>
        <w:rPr>
          <w:b/>
          <w:sz w:val="24"/>
          <w:szCs w:val="24"/>
          <w:u w:val="single"/>
          <w:lang w:val="pt-BR"/>
        </w:rPr>
      </w:pPr>
      <w:r w:rsidRPr="00C81FC1">
        <w:rPr>
          <w:b/>
          <w:sz w:val="24"/>
          <w:szCs w:val="24"/>
          <w:u w:val="single"/>
          <w:lang w:val="pt-BR"/>
        </w:rPr>
        <w:t>ATA CONTRATO</w:t>
      </w:r>
      <w:proofErr w:type="gramStart"/>
      <w:r w:rsidRPr="00C81FC1">
        <w:rPr>
          <w:b/>
          <w:sz w:val="24"/>
          <w:szCs w:val="24"/>
          <w:u w:val="single"/>
          <w:lang w:val="pt-BR"/>
        </w:rPr>
        <w:t xml:space="preserve">  </w:t>
      </w:r>
      <w:proofErr w:type="gramEnd"/>
      <w:r w:rsidRPr="00C81FC1">
        <w:rPr>
          <w:b/>
          <w:sz w:val="24"/>
          <w:szCs w:val="24"/>
          <w:u w:val="single"/>
          <w:lang w:val="pt-BR"/>
        </w:rPr>
        <w:t>Nº.</w:t>
      </w:r>
      <w:r w:rsidR="00C81FC1">
        <w:rPr>
          <w:b/>
          <w:sz w:val="24"/>
          <w:szCs w:val="24"/>
          <w:u w:val="single"/>
          <w:lang w:val="pt-BR"/>
        </w:rPr>
        <w:t>037</w:t>
      </w:r>
      <w:r w:rsidRPr="00C81FC1">
        <w:rPr>
          <w:b/>
          <w:sz w:val="24"/>
          <w:szCs w:val="24"/>
          <w:u w:val="single"/>
          <w:lang w:val="pt-BR"/>
        </w:rPr>
        <w:t>/</w:t>
      </w:r>
      <w:r w:rsidR="00AD5F2C" w:rsidRPr="00C81FC1">
        <w:rPr>
          <w:b/>
          <w:sz w:val="24"/>
          <w:szCs w:val="24"/>
          <w:u w:val="single"/>
          <w:lang w:val="pt-BR"/>
        </w:rPr>
        <w:t>2018</w:t>
      </w:r>
    </w:p>
    <w:p w:rsidR="00AD5F2C" w:rsidRDefault="00AD5F2C" w:rsidP="00AD5F2C">
      <w:pPr>
        <w:widowControl/>
        <w:autoSpaceDE w:val="0"/>
        <w:autoSpaceDN w:val="0"/>
        <w:adjustRightInd w:val="0"/>
        <w:jc w:val="both"/>
        <w:rPr>
          <w:rFonts w:asciiTheme="majorHAnsi" w:hAnsiTheme="majorHAnsi" w:cs="Arial"/>
          <w:b/>
          <w:bCs/>
          <w:lang w:val="pt-BR" w:eastAsia="pt-BR"/>
        </w:rPr>
      </w:pPr>
    </w:p>
    <w:p w:rsidR="00AD5F2C" w:rsidRDefault="00AD5F2C" w:rsidP="00AD5F2C">
      <w:pPr>
        <w:widowControl/>
        <w:autoSpaceDE w:val="0"/>
        <w:autoSpaceDN w:val="0"/>
        <w:adjustRightInd w:val="0"/>
        <w:jc w:val="both"/>
        <w:rPr>
          <w:rFonts w:asciiTheme="majorHAnsi" w:hAnsiTheme="majorHAnsi" w:cs="Arial"/>
          <w:b/>
          <w:bCs/>
          <w:lang w:val="pt-BR" w:eastAsia="pt-BR"/>
        </w:rPr>
      </w:pPr>
    </w:p>
    <w:p w:rsidR="00AD5F2C" w:rsidRPr="00CD53A0" w:rsidRDefault="00CD53A0" w:rsidP="00AD5F2C">
      <w:pPr>
        <w:widowControl/>
        <w:autoSpaceDE w:val="0"/>
        <w:autoSpaceDN w:val="0"/>
        <w:adjustRightInd w:val="0"/>
        <w:jc w:val="both"/>
        <w:rPr>
          <w:rFonts w:asciiTheme="majorHAnsi" w:hAnsiTheme="majorHAnsi" w:cs="Arial"/>
          <w:b/>
          <w:bCs/>
          <w:sz w:val="24"/>
          <w:szCs w:val="24"/>
          <w:lang w:val="pt-BR" w:eastAsia="pt-BR"/>
        </w:rPr>
      </w:pPr>
      <w:r>
        <w:rPr>
          <w:rFonts w:asciiTheme="majorHAnsi" w:hAnsiTheme="majorHAnsi" w:cs="Arial"/>
          <w:b/>
          <w:bCs/>
          <w:sz w:val="24"/>
          <w:szCs w:val="24"/>
          <w:lang w:val="pt-BR" w:eastAsia="pt-BR"/>
        </w:rPr>
        <w:t xml:space="preserve">Processo </w:t>
      </w:r>
      <w:proofErr w:type="gramStart"/>
      <w:r>
        <w:rPr>
          <w:rFonts w:asciiTheme="majorHAnsi" w:hAnsiTheme="majorHAnsi" w:cs="Arial"/>
          <w:b/>
          <w:bCs/>
          <w:sz w:val="24"/>
          <w:szCs w:val="24"/>
          <w:lang w:val="pt-BR" w:eastAsia="pt-BR"/>
        </w:rPr>
        <w:t>nº.</w:t>
      </w:r>
      <w:proofErr w:type="gramEnd"/>
      <w:r w:rsidR="00C81FC1">
        <w:rPr>
          <w:rFonts w:asciiTheme="majorHAnsi" w:hAnsiTheme="majorHAnsi" w:cs="Arial"/>
          <w:bCs/>
          <w:sz w:val="24"/>
          <w:szCs w:val="24"/>
          <w:lang w:val="pt-BR" w:eastAsia="pt-BR"/>
        </w:rPr>
        <w:t>069</w:t>
      </w:r>
      <w:r w:rsidR="0013640D" w:rsidRPr="0013640D">
        <w:rPr>
          <w:rFonts w:asciiTheme="majorHAnsi" w:hAnsiTheme="majorHAnsi" w:cs="Arial"/>
          <w:bCs/>
          <w:sz w:val="24"/>
          <w:szCs w:val="24"/>
          <w:lang w:val="pt-BR" w:eastAsia="pt-BR"/>
        </w:rPr>
        <w:t>/2018</w:t>
      </w:r>
    </w:p>
    <w:p w:rsidR="00AD5F2C" w:rsidRPr="0013640D" w:rsidRDefault="006D2B39" w:rsidP="00AD5F2C">
      <w:pPr>
        <w:widowControl/>
        <w:autoSpaceDE w:val="0"/>
        <w:autoSpaceDN w:val="0"/>
        <w:adjustRightInd w:val="0"/>
        <w:jc w:val="both"/>
        <w:rPr>
          <w:rFonts w:asciiTheme="majorHAnsi" w:hAnsiTheme="majorHAnsi" w:cs="Arial"/>
          <w:bCs/>
          <w:sz w:val="24"/>
          <w:szCs w:val="24"/>
          <w:lang w:val="pt-BR" w:eastAsia="pt-BR"/>
        </w:rPr>
      </w:pPr>
      <w:r>
        <w:rPr>
          <w:rFonts w:asciiTheme="majorHAnsi" w:hAnsiTheme="majorHAnsi" w:cs="Arial"/>
          <w:b/>
          <w:bCs/>
          <w:sz w:val="24"/>
          <w:szCs w:val="24"/>
          <w:lang w:val="pt-BR" w:eastAsia="pt-BR"/>
        </w:rPr>
        <w:t xml:space="preserve">Pregão Presencial </w:t>
      </w:r>
      <w:proofErr w:type="gramStart"/>
      <w:r w:rsidR="00B82FFC">
        <w:rPr>
          <w:rFonts w:asciiTheme="majorHAnsi" w:hAnsiTheme="majorHAnsi" w:cs="Arial"/>
          <w:bCs/>
          <w:sz w:val="24"/>
          <w:szCs w:val="24"/>
          <w:lang w:val="pt-BR" w:eastAsia="pt-BR"/>
        </w:rPr>
        <w:t>nº.</w:t>
      </w:r>
      <w:proofErr w:type="gramEnd"/>
      <w:r w:rsidR="00C81FC1">
        <w:rPr>
          <w:rFonts w:asciiTheme="majorHAnsi" w:hAnsiTheme="majorHAnsi" w:cs="Arial"/>
          <w:bCs/>
          <w:sz w:val="24"/>
          <w:szCs w:val="24"/>
          <w:lang w:val="pt-BR" w:eastAsia="pt-BR"/>
        </w:rPr>
        <w:t>028</w:t>
      </w:r>
      <w:r w:rsidRPr="0013640D">
        <w:rPr>
          <w:rFonts w:asciiTheme="majorHAnsi" w:hAnsiTheme="majorHAnsi" w:cs="Arial"/>
          <w:bCs/>
          <w:sz w:val="24"/>
          <w:szCs w:val="24"/>
          <w:lang w:val="pt-BR" w:eastAsia="pt-BR"/>
        </w:rPr>
        <w:t>/2018</w:t>
      </w:r>
      <w:r w:rsidR="00AD5F2C" w:rsidRPr="0013640D">
        <w:rPr>
          <w:rFonts w:asciiTheme="majorHAnsi" w:hAnsiTheme="majorHAnsi" w:cs="Arial"/>
          <w:bCs/>
          <w:sz w:val="24"/>
          <w:szCs w:val="24"/>
          <w:lang w:val="pt-BR" w:eastAsia="pt-BR"/>
        </w:rPr>
        <w:t xml:space="preserve"> - Registro de Preços</w:t>
      </w:r>
    </w:p>
    <w:p w:rsidR="00AD5F2C" w:rsidRDefault="00AD5F2C" w:rsidP="00AD5F2C">
      <w:pPr>
        <w:widowControl/>
        <w:autoSpaceDE w:val="0"/>
        <w:autoSpaceDN w:val="0"/>
        <w:adjustRightInd w:val="0"/>
        <w:jc w:val="both"/>
        <w:rPr>
          <w:rFonts w:asciiTheme="majorHAnsi" w:hAnsiTheme="majorHAnsi" w:cs="Arial"/>
          <w:b/>
          <w:bCs/>
          <w:lang w:val="pt-BR" w:eastAsia="pt-BR"/>
        </w:rPr>
      </w:pPr>
    </w:p>
    <w:p w:rsidR="00FA1EBF" w:rsidRPr="0003585D" w:rsidRDefault="00FA1EBF" w:rsidP="00077005">
      <w:pPr>
        <w:widowControl/>
        <w:autoSpaceDE w:val="0"/>
        <w:autoSpaceDN w:val="0"/>
        <w:adjustRightInd w:val="0"/>
        <w:jc w:val="both"/>
        <w:rPr>
          <w:rFonts w:asciiTheme="majorHAnsi" w:hAnsiTheme="majorHAnsi" w:cs="Arial"/>
          <w:b/>
          <w:bCs/>
          <w:lang w:val="pt-BR" w:eastAsia="pt-BR"/>
        </w:rPr>
      </w:pPr>
    </w:p>
    <w:p w:rsidR="00AD5F2C" w:rsidRPr="0003585D" w:rsidRDefault="00E61EBA" w:rsidP="00077005">
      <w:pPr>
        <w:widowControl/>
        <w:autoSpaceDE w:val="0"/>
        <w:autoSpaceDN w:val="0"/>
        <w:adjustRightInd w:val="0"/>
        <w:jc w:val="both"/>
        <w:rPr>
          <w:rFonts w:asciiTheme="majorHAnsi" w:hAnsiTheme="majorHAnsi" w:cs="Arial"/>
          <w:lang w:val="pt-BR" w:eastAsia="pt-BR"/>
        </w:rPr>
      </w:pPr>
      <w:r>
        <w:rPr>
          <w:rFonts w:asciiTheme="majorHAnsi" w:hAnsiTheme="majorHAnsi" w:cs="Arial"/>
          <w:lang w:val="pt-BR" w:eastAsia="pt-BR"/>
        </w:rPr>
        <w:t xml:space="preserve">Aos </w:t>
      </w:r>
      <w:r w:rsidR="00C81FC1">
        <w:rPr>
          <w:rFonts w:asciiTheme="majorHAnsi" w:hAnsiTheme="majorHAnsi" w:cs="Arial"/>
          <w:b/>
          <w:color w:val="FF0000"/>
          <w:lang w:val="pt-BR" w:eastAsia="pt-BR"/>
        </w:rPr>
        <w:t>18</w:t>
      </w:r>
      <w:r w:rsidR="00AD5F2C" w:rsidRPr="00524BB8">
        <w:rPr>
          <w:rFonts w:asciiTheme="majorHAnsi" w:hAnsiTheme="majorHAnsi" w:cs="Arial"/>
          <w:b/>
          <w:color w:val="FF0000"/>
          <w:lang w:val="pt-BR" w:eastAsia="pt-BR"/>
        </w:rPr>
        <w:t xml:space="preserve"> (</w:t>
      </w:r>
      <w:r w:rsidR="00C81FC1">
        <w:rPr>
          <w:rFonts w:asciiTheme="majorHAnsi" w:hAnsiTheme="majorHAnsi" w:cs="Arial"/>
          <w:b/>
          <w:color w:val="FF0000"/>
          <w:lang w:val="pt-BR" w:eastAsia="pt-BR"/>
        </w:rPr>
        <w:t>dezoito</w:t>
      </w:r>
      <w:r w:rsidR="00AD5F2C" w:rsidRPr="00524BB8">
        <w:rPr>
          <w:rFonts w:asciiTheme="majorHAnsi" w:hAnsiTheme="majorHAnsi" w:cs="Arial"/>
          <w:b/>
          <w:color w:val="FF0000"/>
          <w:lang w:val="pt-BR" w:eastAsia="pt-BR"/>
        </w:rPr>
        <w:t xml:space="preserve">) dias do mês de </w:t>
      </w:r>
      <w:r w:rsidR="009E4721" w:rsidRPr="00524BB8">
        <w:rPr>
          <w:rFonts w:asciiTheme="majorHAnsi" w:hAnsiTheme="majorHAnsi" w:cs="Arial"/>
          <w:b/>
          <w:color w:val="FF0000"/>
          <w:lang w:val="pt-BR" w:eastAsia="pt-BR"/>
        </w:rPr>
        <w:t>outubro</w:t>
      </w:r>
      <w:r w:rsidR="00AD5F2C" w:rsidRPr="00524BB8">
        <w:rPr>
          <w:rFonts w:asciiTheme="majorHAnsi" w:hAnsiTheme="majorHAnsi" w:cs="Arial"/>
          <w:b/>
          <w:color w:val="FF0000"/>
          <w:lang w:val="pt-BR" w:eastAsia="pt-BR"/>
        </w:rPr>
        <w:t xml:space="preserve"> do ano de </w:t>
      </w:r>
      <w:proofErr w:type="gramStart"/>
      <w:r w:rsidR="00AD5F2C" w:rsidRPr="00524BB8">
        <w:rPr>
          <w:rFonts w:asciiTheme="majorHAnsi" w:hAnsiTheme="majorHAnsi" w:cs="Arial"/>
          <w:b/>
          <w:color w:val="FF0000"/>
          <w:lang w:val="pt-BR" w:eastAsia="pt-BR"/>
        </w:rPr>
        <w:t>dois mil e dezoito (2018</w:t>
      </w:r>
      <w:r w:rsidR="00AD5F2C" w:rsidRPr="009E4721">
        <w:rPr>
          <w:rFonts w:asciiTheme="majorHAnsi" w:hAnsiTheme="majorHAnsi" w:cs="Arial"/>
          <w:b/>
          <w:lang w:val="pt-BR" w:eastAsia="pt-BR"/>
        </w:rPr>
        <w:t>),</w:t>
      </w:r>
      <w:r w:rsidR="00AD5F2C" w:rsidRPr="0003585D">
        <w:rPr>
          <w:rFonts w:asciiTheme="majorHAnsi" w:hAnsiTheme="majorHAnsi" w:cs="Arial"/>
          <w:lang w:val="pt-BR" w:eastAsia="pt-BR"/>
        </w:rPr>
        <w:t xml:space="preserve"> na cidade de Barra do Turvo, Estado de São Paulo, </w:t>
      </w:r>
      <w:r w:rsidR="00AD5F2C" w:rsidRPr="0003585D">
        <w:rPr>
          <w:rFonts w:asciiTheme="majorHAnsi" w:hAnsiTheme="majorHAnsi" w:cs="Arial"/>
          <w:b/>
          <w:lang w:val="pt-BR" w:eastAsia="pt-BR"/>
        </w:rPr>
        <w:t>PREFEITURA</w:t>
      </w:r>
      <w:proofErr w:type="gramEnd"/>
      <w:r w:rsidR="00AD5F2C" w:rsidRPr="0003585D">
        <w:rPr>
          <w:rFonts w:asciiTheme="majorHAnsi" w:hAnsiTheme="majorHAnsi" w:cs="Arial"/>
          <w:b/>
          <w:lang w:val="pt-BR" w:eastAsia="pt-BR"/>
        </w:rPr>
        <w:t xml:space="preserve"> MUNICIPAL DE BARRA DO TURVO</w:t>
      </w:r>
      <w:r w:rsidR="00AD5F2C" w:rsidRPr="0003585D">
        <w:rPr>
          <w:rFonts w:asciiTheme="majorHAnsi" w:hAnsiTheme="majorHAnsi" w:cs="Arial"/>
          <w:lang w:val="pt-BR" w:eastAsia="pt-BR"/>
        </w:rPr>
        <w:t xml:space="preserve">, sito na Avenida 21 de março/SP – CEP 11955-000 – Centro Barra do Turvo/SP, representada neste ato pelo </w:t>
      </w:r>
      <w:r w:rsidR="00AD5F2C" w:rsidRPr="0003585D">
        <w:rPr>
          <w:rFonts w:asciiTheme="majorHAnsi" w:hAnsiTheme="majorHAnsi" w:cs="Arial"/>
          <w:b/>
          <w:lang w:val="pt-BR" w:eastAsia="pt-BR"/>
        </w:rPr>
        <w:t>PREFEITO MUNICIPAL</w:t>
      </w:r>
      <w:r w:rsidR="00AD5F2C">
        <w:rPr>
          <w:rFonts w:asciiTheme="majorHAnsi" w:hAnsiTheme="majorHAnsi" w:cs="Arial"/>
          <w:lang w:val="pt-BR" w:eastAsia="pt-BR"/>
        </w:rPr>
        <w:t>, Senhor</w:t>
      </w:r>
      <w:r w:rsidR="00AD5F2C" w:rsidRPr="0003585D">
        <w:rPr>
          <w:rFonts w:asciiTheme="majorHAnsi" w:hAnsiTheme="majorHAnsi" w:cs="Arial"/>
          <w:b/>
          <w:lang w:val="pt-BR" w:eastAsia="pt-BR"/>
        </w:rPr>
        <w:t xml:space="preserve"> JEFFERSON LUZ MARTINS</w:t>
      </w:r>
      <w:r w:rsidR="00AD5F2C" w:rsidRPr="0003585D">
        <w:rPr>
          <w:rFonts w:asciiTheme="majorHAnsi" w:hAnsiTheme="majorHAnsi" w:cs="Arial"/>
          <w:lang w:val="pt-BR" w:eastAsia="pt-BR"/>
        </w:rPr>
        <w:t xml:space="preserve">, brasileiro, casado, portador </w:t>
      </w:r>
      <w:r w:rsidR="00AD5F2C" w:rsidRPr="00AD5F2C">
        <w:rPr>
          <w:rFonts w:asciiTheme="majorHAnsi" w:hAnsiTheme="majorHAnsi" w:cs="Arial"/>
          <w:lang w:val="pt-BR" w:eastAsia="pt-BR"/>
        </w:rPr>
        <w:t xml:space="preserve">RG. nº 3.512.319-9 e do CPF. </w:t>
      </w:r>
      <w:proofErr w:type="gramStart"/>
      <w:r w:rsidR="00AD5F2C" w:rsidRPr="00AD5F2C">
        <w:rPr>
          <w:rFonts w:asciiTheme="majorHAnsi" w:hAnsiTheme="majorHAnsi" w:cs="Arial"/>
          <w:lang w:val="pt-BR" w:eastAsia="pt-BR"/>
        </w:rPr>
        <w:t>nº</w:t>
      </w:r>
      <w:proofErr w:type="gramEnd"/>
      <w:r w:rsidR="00AD5F2C" w:rsidRPr="00AD5F2C">
        <w:rPr>
          <w:rFonts w:asciiTheme="majorHAnsi" w:hAnsiTheme="majorHAnsi" w:cs="Arial"/>
          <w:lang w:val="pt-BR" w:eastAsia="pt-BR"/>
        </w:rPr>
        <w:t xml:space="preserve"> 575.551.849-15, residente e domiciliado Rua Padre </w:t>
      </w:r>
      <w:proofErr w:type="spellStart"/>
      <w:r w:rsidR="00AD5F2C" w:rsidRPr="00AD5F2C">
        <w:rPr>
          <w:rFonts w:asciiTheme="majorHAnsi" w:hAnsiTheme="majorHAnsi" w:cs="Arial"/>
          <w:lang w:val="pt-BR" w:eastAsia="pt-BR"/>
        </w:rPr>
        <w:t>Caiafá</w:t>
      </w:r>
      <w:proofErr w:type="spellEnd"/>
      <w:r w:rsidR="00AD5F2C" w:rsidRPr="00AD5F2C">
        <w:rPr>
          <w:rFonts w:asciiTheme="majorHAnsi" w:hAnsiTheme="majorHAnsi" w:cs="Arial"/>
          <w:lang w:val="pt-BR" w:eastAsia="pt-BR"/>
        </w:rPr>
        <w:t xml:space="preserve"> nº.23, neste Município Barra do Turvo, Estado de São Paulo</w:t>
      </w:r>
      <w:r w:rsidR="00AD5F2C">
        <w:rPr>
          <w:rFonts w:asciiTheme="majorHAnsi" w:hAnsiTheme="majorHAnsi" w:cs="Arial"/>
          <w:lang w:val="pt-BR" w:eastAsia="pt-BR"/>
        </w:rPr>
        <w:t xml:space="preserve">, </w:t>
      </w:r>
      <w:r w:rsidR="00AD5F2C" w:rsidRPr="0003585D">
        <w:rPr>
          <w:rFonts w:asciiTheme="majorHAnsi" w:hAnsiTheme="majorHAnsi" w:cs="Arial"/>
          <w:lang w:val="pt-BR" w:eastAsia="pt-BR"/>
        </w:rPr>
        <w:t xml:space="preserve">doravante denominado </w:t>
      </w:r>
      <w:r w:rsidR="00AD5F2C" w:rsidRPr="0003585D">
        <w:rPr>
          <w:rFonts w:asciiTheme="majorHAnsi" w:hAnsiTheme="majorHAnsi" w:cs="Arial"/>
          <w:b/>
          <w:lang w:val="pt-BR" w:eastAsia="pt-BR"/>
        </w:rPr>
        <w:t>ÓRGÃO GERENCIADOR</w:t>
      </w:r>
      <w:r w:rsidR="00AD5F2C">
        <w:rPr>
          <w:rFonts w:asciiTheme="majorHAnsi" w:hAnsiTheme="majorHAnsi" w:cs="Arial"/>
          <w:lang w:val="pt-BR" w:eastAsia="pt-BR"/>
        </w:rPr>
        <w:t xml:space="preserve">, a empresa: </w:t>
      </w:r>
      <w:r w:rsidR="00AD5F2C" w:rsidRPr="009E4721">
        <w:rPr>
          <w:rFonts w:asciiTheme="majorHAnsi" w:hAnsiTheme="majorHAnsi" w:cs="Arial"/>
          <w:b/>
          <w:color w:val="FF0000"/>
          <w:u w:val="single"/>
          <w:lang w:val="pt-BR" w:eastAsia="pt-BR"/>
        </w:rPr>
        <w:t>THALIA TANER ALVES SILVA-ME</w:t>
      </w:r>
      <w:r w:rsidR="00AD5F2C" w:rsidRPr="0003585D">
        <w:rPr>
          <w:rFonts w:asciiTheme="majorHAnsi" w:hAnsiTheme="majorHAnsi" w:cs="Arial"/>
          <w:lang w:val="pt-BR" w:eastAsia="pt-BR"/>
        </w:rPr>
        <w:t>, sito na</w:t>
      </w:r>
      <w:r w:rsidR="00AD5F2C">
        <w:rPr>
          <w:rFonts w:asciiTheme="majorHAnsi" w:hAnsiTheme="majorHAnsi" w:cs="Arial"/>
          <w:lang w:val="pt-BR" w:eastAsia="pt-BR"/>
        </w:rPr>
        <w:t xml:space="preserve"> Av. 21 de Março, 265, Centro, Barra do Turvo/SP</w:t>
      </w:r>
      <w:r w:rsidR="00AD5F2C" w:rsidRPr="0003585D">
        <w:rPr>
          <w:rFonts w:asciiTheme="majorHAnsi" w:hAnsiTheme="majorHAnsi" w:cs="Arial"/>
          <w:lang w:val="pt-BR" w:eastAsia="pt-BR"/>
        </w:rPr>
        <w:t>, inscrita no Cadastro Nacional de Pessoas Jurídicas do Ministério da Fazenda CNPJ/MF sob o nº</w:t>
      </w:r>
      <w:r w:rsidR="00AD5F2C">
        <w:rPr>
          <w:rFonts w:asciiTheme="majorHAnsi" w:hAnsiTheme="majorHAnsi" w:cs="Arial"/>
          <w:lang w:val="pt-BR" w:eastAsia="pt-BR"/>
        </w:rPr>
        <w:t>. 30.755.451/0001-08</w:t>
      </w:r>
      <w:r w:rsidR="00AD5F2C" w:rsidRPr="0003585D">
        <w:rPr>
          <w:rFonts w:asciiTheme="majorHAnsi" w:hAnsiTheme="majorHAnsi" w:cs="Arial"/>
          <w:lang w:val="pt-BR" w:eastAsia="pt-BR"/>
        </w:rPr>
        <w:t>, representada neste ato por</w:t>
      </w:r>
      <w:r w:rsidR="00AD5F2C">
        <w:rPr>
          <w:rFonts w:asciiTheme="majorHAnsi" w:hAnsiTheme="majorHAnsi" w:cs="Arial"/>
          <w:lang w:val="pt-BR" w:eastAsia="pt-BR"/>
        </w:rPr>
        <w:t xml:space="preserve"> </w:t>
      </w:r>
      <w:proofErr w:type="spellStart"/>
      <w:r w:rsidR="00AD5F2C" w:rsidRPr="009E4721">
        <w:rPr>
          <w:rFonts w:asciiTheme="majorHAnsi" w:hAnsiTheme="majorHAnsi" w:cs="Arial"/>
          <w:b/>
          <w:color w:val="FF0000"/>
          <w:lang w:val="pt-BR" w:eastAsia="pt-BR"/>
        </w:rPr>
        <w:t>Thalia</w:t>
      </w:r>
      <w:proofErr w:type="spellEnd"/>
      <w:r w:rsidR="00AD5F2C" w:rsidRPr="009E4721">
        <w:rPr>
          <w:rFonts w:asciiTheme="majorHAnsi" w:hAnsiTheme="majorHAnsi" w:cs="Arial"/>
          <w:b/>
          <w:color w:val="FF0000"/>
          <w:lang w:val="pt-BR" w:eastAsia="pt-BR"/>
        </w:rPr>
        <w:t xml:space="preserve"> </w:t>
      </w:r>
      <w:proofErr w:type="spellStart"/>
      <w:r w:rsidR="00AD5F2C" w:rsidRPr="009E4721">
        <w:rPr>
          <w:rFonts w:asciiTheme="majorHAnsi" w:hAnsiTheme="majorHAnsi" w:cs="Arial"/>
          <w:b/>
          <w:color w:val="FF0000"/>
          <w:lang w:val="pt-BR" w:eastAsia="pt-BR"/>
        </w:rPr>
        <w:t>Taner</w:t>
      </w:r>
      <w:proofErr w:type="spellEnd"/>
      <w:r w:rsidR="00AD5F2C" w:rsidRPr="009E4721">
        <w:rPr>
          <w:rFonts w:asciiTheme="majorHAnsi" w:hAnsiTheme="majorHAnsi" w:cs="Arial"/>
          <w:b/>
          <w:color w:val="FF0000"/>
          <w:lang w:val="pt-BR" w:eastAsia="pt-BR"/>
        </w:rPr>
        <w:t xml:space="preserve"> Alves</w:t>
      </w:r>
      <w:r w:rsidR="00AD5F2C" w:rsidRPr="0003585D">
        <w:rPr>
          <w:rFonts w:asciiTheme="majorHAnsi" w:hAnsiTheme="majorHAnsi" w:cs="Arial"/>
          <w:lang w:val="pt-BR" w:eastAsia="pt-BR"/>
        </w:rPr>
        <w:t>, inscrito no Cadastro de Pessoas Físicas sob o n</w:t>
      </w:r>
      <w:r w:rsidR="00AD5F2C">
        <w:rPr>
          <w:rFonts w:asciiTheme="majorHAnsi" w:hAnsiTheme="majorHAnsi" w:cs="Arial"/>
          <w:lang w:val="pt-BR" w:eastAsia="pt-BR"/>
        </w:rPr>
        <w:t>º.</w:t>
      </w:r>
      <w:r w:rsidR="00CD53A0">
        <w:rPr>
          <w:rFonts w:asciiTheme="majorHAnsi" w:hAnsiTheme="majorHAnsi" w:cs="Arial"/>
          <w:lang w:val="pt-BR" w:eastAsia="pt-BR"/>
        </w:rPr>
        <w:t xml:space="preserve"> 469.988.788-00, </w:t>
      </w:r>
      <w:proofErr w:type="gramStart"/>
      <w:r w:rsidR="00CD53A0">
        <w:rPr>
          <w:rFonts w:asciiTheme="majorHAnsi" w:hAnsiTheme="majorHAnsi" w:cs="Arial"/>
          <w:lang w:val="pt-BR" w:eastAsia="pt-BR"/>
        </w:rPr>
        <w:t>Sócia-Proprietária</w:t>
      </w:r>
      <w:proofErr w:type="gramEnd"/>
      <w:r w:rsidR="00AD5F2C" w:rsidRPr="0003585D">
        <w:rPr>
          <w:rFonts w:asciiTheme="majorHAnsi" w:hAnsiTheme="majorHAnsi" w:cs="Arial"/>
          <w:lang w:val="pt-BR" w:eastAsia="pt-BR"/>
        </w:rPr>
        <w:t>,</w:t>
      </w:r>
      <w:r w:rsidR="00AD5F2C">
        <w:rPr>
          <w:rFonts w:asciiTheme="majorHAnsi" w:hAnsiTheme="majorHAnsi" w:cs="Arial"/>
          <w:lang w:val="pt-BR" w:eastAsia="pt-BR"/>
        </w:rPr>
        <w:t xml:space="preserve"> residente e domiciliado </w:t>
      </w:r>
      <w:r w:rsidR="00CD53A0">
        <w:rPr>
          <w:rFonts w:asciiTheme="majorHAnsi" w:hAnsiTheme="majorHAnsi" w:cs="Arial"/>
          <w:lang w:val="pt-BR" w:eastAsia="pt-BR"/>
        </w:rPr>
        <w:t>neste município,</w:t>
      </w:r>
      <w:r w:rsidR="00AD5F2C" w:rsidRPr="0003585D">
        <w:rPr>
          <w:rFonts w:asciiTheme="majorHAnsi" w:hAnsiTheme="majorHAnsi" w:cs="Arial"/>
          <w:lang w:val="pt-BR" w:eastAsia="pt-BR"/>
        </w:rPr>
        <w:t xml:space="preserve"> doravante denominado </w:t>
      </w:r>
      <w:r w:rsidR="00AD5F2C" w:rsidRPr="0003585D">
        <w:rPr>
          <w:rFonts w:asciiTheme="majorHAnsi" w:hAnsiTheme="majorHAnsi" w:cs="Arial"/>
          <w:b/>
          <w:bCs/>
          <w:lang w:val="pt-BR" w:eastAsia="pt-BR"/>
        </w:rPr>
        <w:t>DETENTOR DA ATA</w:t>
      </w:r>
      <w:r w:rsidR="00AD5F2C" w:rsidRPr="0003585D">
        <w:rPr>
          <w:rFonts w:asciiTheme="majorHAnsi" w:hAnsiTheme="majorHAnsi" w:cs="Arial"/>
          <w:lang w:val="pt-BR" w:eastAsia="pt-BR"/>
        </w:rPr>
        <w:t xml:space="preserve">; para proceder, nos termos da Lei Federal nº 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 em face da classificação das propostas apresentadas no </w:t>
      </w:r>
      <w:r w:rsidR="00AD5F2C" w:rsidRPr="007C5E4C">
        <w:rPr>
          <w:rFonts w:asciiTheme="majorHAnsi" w:hAnsiTheme="majorHAnsi" w:cs="Arial"/>
          <w:b/>
          <w:color w:val="FF0000"/>
          <w:lang w:val="pt-BR" w:eastAsia="pt-BR"/>
        </w:rPr>
        <w:t xml:space="preserve">PREGÃO PRESENCIAL N° </w:t>
      </w:r>
      <w:r w:rsidR="00C81FC1">
        <w:rPr>
          <w:rFonts w:asciiTheme="majorHAnsi" w:hAnsiTheme="majorHAnsi" w:cs="Arial"/>
          <w:b/>
          <w:color w:val="FF0000"/>
          <w:lang w:val="pt-BR" w:eastAsia="pt-BR"/>
        </w:rPr>
        <w:t>028</w:t>
      </w:r>
      <w:r w:rsidR="00AD5F2C" w:rsidRPr="007C5E4C">
        <w:rPr>
          <w:rFonts w:asciiTheme="majorHAnsi" w:hAnsiTheme="majorHAnsi" w:cs="Arial"/>
          <w:b/>
          <w:color w:val="FF0000"/>
          <w:lang w:val="pt-BR" w:eastAsia="pt-BR"/>
        </w:rPr>
        <w:t xml:space="preserve">/2018 </w:t>
      </w:r>
      <w:r w:rsidR="00AD5F2C" w:rsidRPr="007C5E4C">
        <w:rPr>
          <w:rFonts w:asciiTheme="majorHAnsi" w:hAnsiTheme="majorHAnsi" w:cs="Arial"/>
          <w:color w:val="FF0000"/>
          <w:lang w:val="pt-BR" w:eastAsia="pt-BR"/>
        </w:rPr>
        <w:t xml:space="preserve"> </w:t>
      </w:r>
      <w:r w:rsidR="00AD5F2C" w:rsidRPr="007C5E4C">
        <w:rPr>
          <w:rFonts w:asciiTheme="majorHAnsi" w:hAnsiTheme="majorHAnsi" w:cs="Arial"/>
          <w:b/>
          <w:color w:val="FF0000"/>
          <w:lang w:val="pt-BR" w:eastAsia="pt-BR"/>
        </w:rPr>
        <w:t>POR REGISTRO DE PREÇOS</w:t>
      </w:r>
      <w:r w:rsidR="00AD5F2C" w:rsidRPr="0003585D">
        <w:rPr>
          <w:rFonts w:asciiTheme="majorHAnsi" w:hAnsiTheme="majorHAnsi" w:cs="Arial"/>
          <w:b/>
          <w:lang w:val="pt-BR" w:eastAsia="pt-BR"/>
        </w:rPr>
        <w:t xml:space="preserve"> </w:t>
      </w:r>
      <w:r w:rsidR="00AD5F2C" w:rsidRPr="0003585D">
        <w:rPr>
          <w:rFonts w:asciiTheme="majorHAnsi" w:hAnsiTheme="majorHAnsi" w:cs="Arial"/>
          <w:lang w:val="pt-BR" w:eastAsia="pt-BR"/>
        </w:rPr>
        <w:t xml:space="preserve">resultado da licitação e homologado pelo Prefeito Municipal de Barra do Turvo, </w:t>
      </w:r>
      <w:r w:rsidR="00AD5F2C" w:rsidRPr="0003585D">
        <w:rPr>
          <w:rFonts w:asciiTheme="majorHAnsi" w:hAnsiTheme="majorHAnsi" w:cs="Arial"/>
          <w:b/>
          <w:bCs/>
          <w:lang w:val="pt-BR" w:eastAsia="pt-BR"/>
        </w:rPr>
        <w:t xml:space="preserve">RESOLVE </w:t>
      </w:r>
      <w:r w:rsidR="00AD5F2C" w:rsidRPr="0003585D">
        <w:rPr>
          <w:rFonts w:asciiTheme="majorHAnsi" w:hAnsiTheme="majorHAnsi" w:cs="Arial"/>
          <w:lang w:val="pt-BR" w:eastAsia="pt-BR"/>
        </w:rPr>
        <w:t xml:space="preserve">registrar os preços </w:t>
      </w:r>
      <w:r w:rsidR="00AD5F2C" w:rsidRPr="0003585D">
        <w:rPr>
          <w:rFonts w:asciiTheme="majorHAnsi" w:hAnsiTheme="majorHAnsi" w:cs="Arial"/>
          <w:color w:val="000000"/>
          <w:lang w:val="pt-BR" w:eastAsia="pt-BR"/>
        </w:rPr>
        <w:t xml:space="preserve">para a contratação dos itens conforme consta no </w:t>
      </w:r>
      <w:r w:rsidR="00AD5F2C" w:rsidRPr="0003585D">
        <w:rPr>
          <w:rFonts w:asciiTheme="majorHAnsi" w:hAnsiTheme="majorHAnsi" w:cs="Arial"/>
          <w:b/>
          <w:color w:val="000000"/>
          <w:lang w:val="pt-BR" w:eastAsia="pt-BR"/>
        </w:rPr>
        <w:t>ANEXO I</w:t>
      </w:r>
      <w:r w:rsidR="00AD5F2C" w:rsidRPr="0003585D">
        <w:rPr>
          <w:rFonts w:asciiTheme="majorHAnsi" w:hAnsiTheme="majorHAnsi" w:cs="Arial"/>
          <w:color w:val="000000"/>
          <w:lang w:val="pt-BR" w:eastAsia="pt-BR"/>
        </w:rPr>
        <w:t xml:space="preserve"> do Edital, que passa a fazer parte integrante desta, tendo sido, os referidos preços, oferecido pela empresa:</w:t>
      </w:r>
    </w:p>
    <w:p w:rsidR="00B82FFC" w:rsidRDefault="00AD5F2C" w:rsidP="00077005">
      <w:pPr>
        <w:widowControl/>
        <w:spacing w:before="240" w:after="60"/>
        <w:outlineLvl w:val="8"/>
        <w:rPr>
          <w:rFonts w:asciiTheme="majorHAnsi" w:hAnsiTheme="majorHAnsi" w:cs="Arial"/>
          <w:b/>
          <w:u w:val="single"/>
          <w:lang w:val="pt-BR" w:eastAsia="pt-BR"/>
        </w:rPr>
      </w:pPr>
      <w:r w:rsidRPr="0003585D">
        <w:rPr>
          <w:rFonts w:asciiTheme="majorHAnsi" w:hAnsiTheme="majorHAnsi" w:cs="Arial"/>
          <w:b/>
          <w:u w:val="single"/>
          <w:lang w:val="pt-BR" w:eastAsia="pt-BR"/>
        </w:rPr>
        <w:t>CLÁUSULA PRIMEIRA – DO OBJETO REGISTRO DE PREÇOS</w:t>
      </w:r>
    </w:p>
    <w:p w:rsidR="00B82FFC" w:rsidRPr="0003585D" w:rsidRDefault="00B82FFC" w:rsidP="00077005">
      <w:pPr>
        <w:widowControl/>
        <w:jc w:val="both"/>
        <w:rPr>
          <w:rFonts w:asciiTheme="majorHAnsi" w:hAnsiTheme="majorHAnsi" w:cs="Arial"/>
          <w:lang w:val="pt-BR" w:eastAsia="pt-BR"/>
        </w:rPr>
      </w:pPr>
      <w:r w:rsidRPr="0003585D">
        <w:rPr>
          <w:rFonts w:asciiTheme="majorHAnsi" w:hAnsiTheme="majorHAnsi"/>
          <w:b/>
          <w:color w:val="FF0000"/>
          <w:sz w:val="24"/>
          <w:lang w:val="pt-BR"/>
        </w:rPr>
        <w:t xml:space="preserve">Aquisição futura e de forma parcelada de </w:t>
      </w:r>
      <w:r w:rsidR="00C81FC1">
        <w:rPr>
          <w:rFonts w:asciiTheme="majorHAnsi" w:hAnsiTheme="majorHAnsi"/>
          <w:b/>
          <w:color w:val="FF0000"/>
          <w:sz w:val="24"/>
          <w:lang w:val="pt-BR"/>
        </w:rPr>
        <w:t>Hortifrutigranjeiros</w:t>
      </w:r>
      <w:r>
        <w:rPr>
          <w:rFonts w:asciiTheme="majorHAnsi" w:hAnsiTheme="majorHAnsi"/>
          <w:b/>
          <w:color w:val="FF0000"/>
          <w:sz w:val="24"/>
          <w:lang w:val="pt-BR"/>
        </w:rPr>
        <w:t xml:space="preserve">, para uso em diversas </w:t>
      </w:r>
      <w:r w:rsidRPr="0003585D">
        <w:rPr>
          <w:rFonts w:asciiTheme="majorHAnsi" w:hAnsiTheme="majorHAnsi"/>
          <w:b/>
          <w:color w:val="FF0000"/>
          <w:sz w:val="24"/>
          <w:lang w:val="pt-BR"/>
        </w:rPr>
        <w:t>secretarias do município de Barra do Turvo/</w:t>
      </w:r>
      <w:r>
        <w:rPr>
          <w:rFonts w:asciiTheme="majorHAnsi" w:hAnsiTheme="majorHAnsi"/>
          <w:b/>
          <w:color w:val="FF0000"/>
          <w:sz w:val="24"/>
          <w:lang w:val="pt-BR"/>
        </w:rPr>
        <w:t xml:space="preserve">SP, pelo período de 12 meses, </w:t>
      </w:r>
      <w:r>
        <w:rPr>
          <w:rFonts w:asciiTheme="majorHAnsi" w:hAnsiTheme="majorHAnsi" w:cs="Arial"/>
          <w:lang w:val="pt-BR" w:eastAsia="pt-BR"/>
        </w:rPr>
        <w:t xml:space="preserve">conforme especificações contidas no Termo de Referência do edital de Pregão Presencial </w:t>
      </w:r>
      <w:proofErr w:type="gramStart"/>
      <w:r w:rsidR="00C81FC1">
        <w:rPr>
          <w:rFonts w:asciiTheme="majorHAnsi" w:hAnsiTheme="majorHAnsi" w:cs="Arial"/>
          <w:lang w:val="pt-BR" w:eastAsia="pt-BR"/>
        </w:rPr>
        <w:t>nº.</w:t>
      </w:r>
      <w:proofErr w:type="gramEnd"/>
      <w:r w:rsidR="00C81FC1">
        <w:rPr>
          <w:rFonts w:asciiTheme="majorHAnsi" w:hAnsiTheme="majorHAnsi" w:cs="Arial"/>
          <w:lang w:val="pt-BR" w:eastAsia="pt-BR"/>
        </w:rPr>
        <w:t>028</w:t>
      </w:r>
      <w:r>
        <w:rPr>
          <w:rFonts w:asciiTheme="majorHAnsi" w:hAnsiTheme="majorHAnsi" w:cs="Arial"/>
          <w:lang w:val="pt-BR" w:eastAsia="pt-BR"/>
        </w:rPr>
        <w:t>/2018, licitação que originou esse termo.</w:t>
      </w:r>
    </w:p>
    <w:p w:rsidR="00AD5F2C" w:rsidRPr="0003585D" w:rsidRDefault="00AD5F2C" w:rsidP="00077005">
      <w:pPr>
        <w:widowControl/>
        <w:jc w:val="both"/>
        <w:rPr>
          <w:rFonts w:asciiTheme="majorHAnsi" w:hAnsiTheme="majorHAnsi" w:cs="Arial"/>
          <w:color w:val="000000"/>
          <w:lang w:val="pt-BR" w:eastAsia="ar-SA"/>
        </w:rPr>
      </w:pPr>
    </w:p>
    <w:p w:rsidR="00AD5F2C" w:rsidRPr="0003585D" w:rsidRDefault="00AD5F2C" w:rsidP="00077005">
      <w:pPr>
        <w:widowControl/>
        <w:jc w:val="both"/>
        <w:rPr>
          <w:rFonts w:asciiTheme="majorHAnsi" w:hAnsiTheme="majorHAnsi" w:cs="Arial"/>
          <w:color w:val="000000"/>
          <w:lang w:val="pt-BR" w:eastAsia="ar-SA"/>
        </w:rPr>
      </w:pPr>
      <w:r w:rsidRPr="0003585D">
        <w:rPr>
          <w:rFonts w:asciiTheme="majorHAnsi" w:hAnsiTheme="majorHAnsi" w:cs="Arial"/>
          <w:color w:val="000000"/>
          <w:lang w:val="pt-BR" w:eastAsia="ar-SA"/>
        </w:rPr>
        <w:t xml:space="preserve">A presente licitação visa o Registro de Preços para aquisições frequentes, nos termos do Artigo </w:t>
      </w:r>
      <w:r w:rsidRPr="0003585D">
        <w:rPr>
          <w:rFonts w:asciiTheme="majorHAnsi" w:hAnsiTheme="majorHAnsi" w:cs="Arial"/>
          <w:szCs w:val="24"/>
          <w:lang w:val="pt-BR" w:eastAsia="pt-BR"/>
        </w:rPr>
        <w:t>3º, I do Decreto nº 7.892 de 23/01/2013.</w:t>
      </w:r>
      <w:r w:rsidRPr="0003585D">
        <w:rPr>
          <w:rFonts w:asciiTheme="majorHAnsi" w:hAnsiTheme="majorHAnsi" w:cs="Arial"/>
          <w:color w:val="000000"/>
          <w:lang w:val="pt-BR"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AD5F2C" w:rsidRPr="0003585D" w:rsidRDefault="00AD5F2C" w:rsidP="00077005">
      <w:pPr>
        <w:widowControl/>
        <w:autoSpaceDE w:val="0"/>
        <w:autoSpaceDN w:val="0"/>
        <w:adjustRightInd w:val="0"/>
        <w:jc w:val="both"/>
        <w:rPr>
          <w:rFonts w:asciiTheme="majorHAnsi" w:hAnsiTheme="majorHAnsi" w:cs="Arial"/>
          <w:b/>
          <w:bCs/>
          <w:color w:val="000000"/>
          <w:lang w:val="pt-BR" w:eastAsia="pt-BR"/>
        </w:rPr>
      </w:pPr>
    </w:p>
    <w:p w:rsidR="00AD5F2C" w:rsidRPr="0003585D" w:rsidRDefault="00AD5F2C" w:rsidP="00077005">
      <w:pPr>
        <w:widowControl/>
        <w:autoSpaceDE w:val="0"/>
        <w:autoSpaceDN w:val="0"/>
        <w:adjustRightInd w:val="0"/>
        <w:jc w:val="both"/>
        <w:rPr>
          <w:rFonts w:asciiTheme="majorHAnsi" w:hAnsiTheme="majorHAnsi" w:cs="Arial"/>
          <w:b/>
          <w:bCs/>
          <w:color w:val="000000"/>
          <w:u w:val="single"/>
          <w:lang w:val="pt-BR" w:eastAsia="pt-BR"/>
        </w:rPr>
      </w:pPr>
      <w:r w:rsidRPr="0003585D">
        <w:rPr>
          <w:rFonts w:asciiTheme="majorHAnsi" w:hAnsiTheme="majorHAnsi" w:cs="Arial"/>
          <w:b/>
          <w:u w:val="single"/>
          <w:lang w:val="pt-BR" w:eastAsia="pt-BR"/>
        </w:rPr>
        <w:t xml:space="preserve">CLÁUSULA SEGUNDA - DA VALIDADE </w:t>
      </w:r>
      <w:r w:rsidR="006D2B39">
        <w:rPr>
          <w:rFonts w:asciiTheme="majorHAnsi" w:hAnsiTheme="majorHAnsi" w:cs="Arial"/>
          <w:b/>
          <w:u w:val="single"/>
          <w:lang w:val="pt-BR" w:eastAsia="pt-BR"/>
        </w:rPr>
        <w:t xml:space="preserve">E </w:t>
      </w:r>
      <w:r w:rsidRPr="0003585D">
        <w:rPr>
          <w:rFonts w:asciiTheme="majorHAnsi" w:hAnsiTheme="majorHAnsi" w:cs="Arial"/>
          <w:b/>
          <w:u w:val="single"/>
          <w:lang w:val="pt-BR" w:eastAsia="pt-BR"/>
        </w:rPr>
        <w:t>DOS PREÇOS</w:t>
      </w:r>
    </w:p>
    <w:p w:rsidR="00AD5F2C" w:rsidRDefault="00AD5F2C" w:rsidP="00077005">
      <w:pPr>
        <w:widowControl/>
        <w:ind w:left="30" w:right="-48" w:hanging="4"/>
        <w:jc w:val="both"/>
        <w:rPr>
          <w:rFonts w:asciiTheme="majorHAnsi" w:hAnsiTheme="majorHAnsi" w:cs="Arial"/>
          <w:color w:val="FF0000"/>
          <w:lang w:val="pt-BR" w:eastAsia="ar-SA"/>
        </w:rPr>
      </w:pPr>
      <w:r w:rsidRPr="0003585D">
        <w:rPr>
          <w:rFonts w:asciiTheme="majorHAnsi" w:hAnsiTheme="majorHAnsi" w:cs="Arial"/>
          <w:color w:val="000000"/>
          <w:lang w:val="pt-BR" w:eastAsia="ar-SA"/>
        </w:rPr>
        <w:t xml:space="preserve">O Registro de Preços terá validade de </w:t>
      </w:r>
      <w:r w:rsidRPr="00D93828">
        <w:rPr>
          <w:rFonts w:asciiTheme="majorHAnsi" w:hAnsiTheme="majorHAnsi" w:cs="Arial"/>
          <w:b/>
          <w:color w:val="FF0000"/>
          <w:lang w:val="pt-BR" w:eastAsia="ar-SA"/>
        </w:rPr>
        <w:t>12 (Doze) meses</w:t>
      </w:r>
      <w:r w:rsidRPr="00D93828">
        <w:rPr>
          <w:rFonts w:asciiTheme="majorHAnsi" w:hAnsiTheme="majorHAnsi" w:cs="Arial"/>
          <w:color w:val="FF0000"/>
          <w:lang w:val="pt-BR" w:eastAsia="ar-SA"/>
        </w:rPr>
        <w:t xml:space="preserve">. </w:t>
      </w:r>
    </w:p>
    <w:p w:rsidR="00AD5F2C" w:rsidRDefault="00AD5F2C" w:rsidP="00077005">
      <w:pPr>
        <w:widowControl/>
        <w:ind w:left="30" w:right="-48" w:hanging="4"/>
        <w:jc w:val="both"/>
        <w:rPr>
          <w:rFonts w:asciiTheme="majorHAnsi" w:hAnsiTheme="majorHAnsi" w:cs="Arial"/>
          <w:color w:val="000000"/>
          <w:lang w:val="pt-BR" w:eastAsia="ar-SA"/>
        </w:rPr>
      </w:pPr>
      <w:r w:rsidRPr="0003585D">
        <w:rPr>
          <w:rFonts w:asciiTheme="majorHAnsi" w:hAnsiTheme="majorHAnsi" w:cs="Arial"/>
          <w:color w:val="000000"/>
          <w:lang w:val="pt-BR" w:eastAsia="ar-SA"/>
        </w:rPr>
        <w:t xml:space="preserve">A vigência da Ata de Registro de Preços ficará condicionada à data da sua assinatura e à validade do presente Registro de Preços </w:t>
      </w:r>
      <w:r w:rsidR="00C81FC1">
        <w:rPr>
          <w:rFonts w:asciiTheme="majorHAnsi" w:hAnsiTheme="majorHAnsi" w:cs="Arial"/>
          <w:b/>
          <w:color w:val="FF0000"/>
          <w:u w:val="single"/>
          <w:lang w:val="pt-BR" w:eastAsia="ar-SA"/>
        </w:rPr>
        <w:t>(18</w:t>
      </w:r>
      <w:r w:rsidR="00B82FFC">
        <w:rPr>
          <w:rFonts w:asciiTheme="majorHAnsi" w:hAnsiTheme="majorHAnsi" w:cs="Arial"/>
          <w:b/>
          <w:color w:val="FF0000"/>
          <w:u w:val="single"/>
          <w:lang w:val="pt-BR" w:eastAsia="ar-SA"/>
        </w:rPr>
        <w:t xml:space="preserve">/10/2018 a </w:t>
      </w:r>
      <w:r w:rsidR="00C81FC1">
        <w:rPr>
          <w:rFonts w:asciiTheme="majorHAnsi" w:hAnsiTheme="majorHAnsi" w:cs="Arial"/>
          <w:b/>
          <w:color w:val="FF0000"/>
          <w:u w:val="single"/>
          <w:lang w:val="pt-BR" w:eastAsia="ar-SA"/>
        </w:rPr>
        <w:t>18</w:t>
      </w:r>
      <w:r w:rsidR="00B82FFC">
        <w:rPr>
          <w:rFonts w:asciiTheme="majorHAnsi" w:hAnsiTheme="majorHAnsi" w:cs="Arial"/>
          <w:b/>
          <w:color w:val="FF0000"/>
          <w:u w:val="single"/>
          <w:lang w:val="pt-BR" w:eastAsia="ar-SA"/>
        </w:rPr>
        <w:t>/10</w:t>
      </w:r>
      <w:r w:rsidRPr="00503369">
        <w:rPr>
          <w:rFonts w:asciiTheme="majorHAnsi" w:hAnsiTheme="majorHAnsi" w:cs="Arial"/>
          <w:b/>
          <w:color w:val="FF0000"/>
          <w:u w:val="single"/>
          <w:lang w:val="pt-BR" w:eastAsia="ar-SA"/>
        </w:rPr>
        <w:t>/</w:t>
      </w:r>
      <w:r w:rsidR="006D2B39" w:rsidRPr="00503369">
        <w:rPr>
          <w:rFonts w:asciiTheme="majorHAnsi" w:hAnsiTheme="majorHAnsi" w:cs="Arial"/>
          <w:b/>
          <w:color w:val="FF0000"/>
          <w:u w:val="single"/>
          <w:lang w:val="pt-BR" w:eastAsia="ar-SA"/>
        </w:rPr>
        <w:t>2019</w:t>
      </w:r>
      <w:r w:rsidRPr="00503369">
        <w:rPr>
          <w:rFonts w:asciiTheme="majorHAnsi" w:hAnsiTheme="majorHAnsi" w:cs="Arial"/>
          <w:b/>
          <w:color w:val="000000"/>
          <w:u w:val="single"/>
          <w:lang w:val="pt-BR" w:eastAsia="ar-SA"/>
        </w:rPr>
        <w:t>),</w:t>
      </w:r>
      <w:r w:rsidRPr="0003585D">
        <w:rPr>
          <w:rFonts w:asciiTheme="majorHAnsi" w:hAnsiTheme="majorHAnsi" w:cs="Arial"/>
          <w:color w:val="000000"/>
          <w:lang w:val="pt-BR" w:eastAsia="ar-SA"/>
        </w:rPr>
        <w:t xml:space="preserve"> durante o qual o ÓRGÃO GERENCIADOR não será obrigado a contratar o objeto referido na Cláusula Primeira exclusivamente pelo Sistema de Registro de Preços, podendo fazê-lo mediante outra licitação quando julgar conveniente, sem que caiba recursos ou indenização de qualquer espécie às empresas detentoras, ou, cancelar a Ata, na ocorrência de alguma das hipóteses legalmente previstas para tanto, garantidos ao DETENTOR DA ATA, neste caso, o contraditório e a ampla defesa.</w:t>
      </w:r>
    </w:p>
    <w:p w:rsidR="00503369" w:rsidRPr="0003585D" w:rsidRDefault="00503369" w:rsidP="00077005">
      <w:pPr>
        <w:widowControl/>
        <w:ind w:left="30" w:right="-48" w:hanging="4"/>
        <w:jc w:val="both"/>
        <w:rPr>
          <w:rFonts w:asciiTheme="majorHAnsi" w:hAnsiTheme="majorHAnsi" w:cs="Arial"/>
          <w:color w:val="000000"/>
          <w:lang w:val="pt-BR" w:eastAsia="ar-SA"/>
        </w:rPr>
      </w:pPr>
    </w:p>
    <w:p w:rsidR="00503369" w:rsidRPr="00503369" w:rsidRDefault="00503369" w:rsidP="00077005">
      <w:pPr>
        <w:widowControl/>
        <w:ind w:left="30" w:right="-48" w:hanging="4"/>
        <w:jc w:val="both"/>
        <w:rPr>
          <w:rFonts w:asciiTheme="majorHAnsi" w:hAnsiTheme="majorHAnsi" w:cs="Arial"/>
          <w:color w:val="000000"/>
          <w:lang w:val="pt-BR" w:eastAsia="ar-SA"/>
        </w:rPr>
      </w:pPr>
      <w:r w:rsidRPr="00503369">
        <w:rPr>
          <w:rFonts w:asciiTheme="majorHAnsi" w:hAnsiTheme="majorHAnsi" w:cs="Arial"/>
          <w:color w:val="000000"/>
          <w:lang w:val="pt-BR" w:eastAsia="ar-SA"/>
        </w:rPr>
        <w:t>O valor total dos itens ganhos pela empresa é de</w:t>
      </w:r>
      <w:r w:rsidRPr="00503369">
        <w:rPr>
          <w:rFonts w:asciiTheme="majorHAnsi" w:eastAsiaTheme="minorHAnsi" w:hAnsiTheme="majorHAnsi" w:cs="Arial"/>
          <w:lang w:val="pt-BR"/>
        </w:rPr>
        <w:t xml:space="preserve"> </w:t>
      </w:r>
      <w:r w:rsidRPr="0057049C">
        <w:rPr>
          <w:rFonts w:asciiTheme="majorHAnsi" w:eastAsiaTheme="minorHAnsi" w:hAnsiTheme="majorHAnsi" w:cs="Arial"/>
          <w:b/>
          <w:color w:val="FF0000"/>
          <w:lang w:val="pt-BR"/>
        </w:rPr>
        <w:t>R$</w:t>
      </w:r>
      <w:r w:rsidR="00C81FC1">
        <w:rPr>
          <w:rFonts w:asciiTheme="majorHAnsi" w:eastAsiaTheme="minorHAnsi" w:hAnsiTheme="majorHAnsi" w:cs="Arial"/>
          <w:b/>
          <w:color w:val="FF0000"/>
          <w:lang w:val="pt-BR"/>
        </w:rPr>
        <w:t xml:space="preserve"> 15.856,01</w:t>
      </w:r>
      <w:proofErr w:type="gramStart"/>
      <w:r w:rsidR="00C81FC1">
        <w:rPr>
          <w:rFonts w:asciiTheme="majorHAnsi" w:eastAsiaTheme="minorHAnsi" w:hAnsiTheme="majorHAnsi" w:cs="Arial"/>
          <w:b/>
          <w:color w:val="FF0000"/>
          <w:lang w:val="pt-BR"/>
        </w:rPr>
        <w:t xml:space="preserve">  </w:t>
      </w:r>
      <w:r w:rsidR="0057049C" w:rsidRPr="0057049C">
        <w:rPr>
          <w:rFonts w:asciiTheme="majorHAnsi" w:eastAsiaTheme="minorHAnsi" w:hAnsiTheme="majorHAnsi" w:cs="Arial"/>
          <w:b/>
          <w:color w:val="FF0000"/>
          <w:lang w:val="pt-BR"/>
        </w:rPr>
        <w:t xml:space="preserve"> </w:t>
      </w:r>
      <w:proofErr w:type="gramEnd"/>
      <w:r w:rsidR="0057049C" w:rsidRPr="0057049C">
        <w:rPr>
          <w:rFonts w:asciiTheme="majorHAnsi" w:eastAsiaTheme="minorHAnsi" w:hAnsiTheme="majorHAnsi" w:cs="Arial"/>
          <w:b/>
          <w:color w:val="FF0000"/>
          <w:lang w:val="pt-BR"/>
        </w:rPr>
        <w:t>(</w:t>
      </w:r>
      <w:r w:rsidR="00C81FC1">
        <w:rPr>
          <w:rFonts w:asciiTheme="majorHAnsi" w:eastAsiaTheme="minorHAnsi" w:hAnsiTheme="majorHAnsi" w:cs="Arial"/>
          <w:b/>
          <w:color w:val="FF0000"/>
          <w:lang w:val="pt-BR"/>
        </w:rPr>
        <w:t>quinze</w:t>
      </w:r>
      <w:r w:rsidRPr="0057049C">
        <w:rPr>
          <w:rFonts w:asciiTheme="majorHAnsi" w:eastAsiaTheme="minorHAnsi" w:hAnsiTheme="majorHAnsi" w:cs="Arial"/>
          <w:b/>
          <w:color w:val="FF0000"/>
          <w:lang w:val="pt-BR"/>
        </w:rPr>
        <w:t xml:space="preserve"> mil, </w:t>
      </w:r>
      <w:r w:rsidR="00693E40">
        <w:rPr>
          <w:rFonts w:asciiTheme="majorHAnsi" w:eastAsiaTheme="minorHAnsi" w:hAnsiTheme="majorHAnsi" w:cs="Arial"/>
          <w:b/>
          <w:color w:val="FF0000"/>
          <w:lang w:val="pt-BR"/>
        </w:rPr>
        <w:t>oitocentos e cinquenta e seis</w:t>
      </w:r>
      <w:r w:rsidR="00B82FFC" w:rsidRPr="0057049C">
        <w:rPr>
          <w:rFonts w:asciiTheme="majorHAnsi" w:eastAsiaTheme="minorHAnsi" w:hAnsiTheme="majorHAnsi" w:cs="Arial"/>
          <w:b/>
          <w:color w:val="FF0000"/>
          <w:lang w:val="pt-BR"/>
        </w:rPr>
        <w:t xml:space="preserve"> </w:t>
      </w:r>
      <w:r w:rsidRPr="0057049C">
        <w:rPr>
          <w:rFonts w:asciiTheme="majorHAnsi" w:eastAsiaTheme="minorHAnsi" w:hAnsiTheme="majorHAnsi" w:cs="Arial"/>
          <w:b/>
          <w:color w:val="FF0000"/>
          <w:lang w:val="pt-BR"/>
        </w:rPr>
        <w:t xml:space="preserve">reais e </w:t>
      </w:r>
      <w:r w:rsidR="00693E40">
        <w:rPr>
          <w:rFonts w:asciiTheme="majorHAnsi" w:eastAsiaTheme="minorHAnsi" w:hAnsiTheme="majorHAnsi" w:cs="Arial"/>
          <w:b/>
          <w:color w:val="FF0000"/>
          <w:lang w:val="pt-BR"/>
        </w:rPr>
        <w:t>hum</w:t>
      </w:r>
      <w:r w:rsidRPr="0057049C">
        <w:rPr>
          <w:rFonts w:asciiTheme="majorHAnsi" w:eastAsiaTheme="minorHAnsi" w:hAnsiTheme="majorHAnsi" w:cs="Arial"/>
          <w:b/>
          <w:color w:val="FF0000"/>
          <w:lang w:val="pt-BR"/>
        </w:rPr>
        <w:t xml:space="preserve"> centavo)</w:t>
      </w:r>
      <w:r w:rsidRPr="0057049C">
        <w:rPr>
          <w:rFonts w:asciiTheme="majorHAnsi" w:hAnsiTheme="majorHAnsi" w:cs="Arial"/>
          <w:b/>
          <w:color w:val="FF0000"/>
          <w:lang w:val="pt-BR" w:eastAsia="ar-SA"/>
        </w:rPr>
        <w:t>,</w:t>
      </w:r>
      <w:r w:rsidRPr="0057049C">
        <w:rPr>
          <w:rFonts w:asciiTheme="majorHAnsi" w:hAnsiTheme="majorHAnsi" w:cs="Arial"/>
          <w:color w:val="FF0000"/>
          <w:lang w:val="pt-BR" w:eastAsia="ar-SA"/>
        </w:rPr>
        <w:t xml:space="preserve"> </w:t>
      </w:r>
      <w:r w:rsidRPr="00503369">
        <w:rPr>
          <w:rFonts w:asciiTheme="majorHAnsi" w:hAnsiTheme="majorHAnsi" w:cs="Arial"/>
          <w:color w:val="000000"/>
          <w:lang w:val="pt-BR" w:eastAsia="ar-SA"/>
        </w:rPr>
        <w:t>conforme lista detalhada em anexo a ata contrato.</w:t>
      </w:r>
    </w:p>
    <w:p w:rsidR="00AD5F2C" w:rsidRPr="00503369" w:rsidRDefault="00AD5F2C" w:rsidP="00077005">
      <w:pPr>
        <w:widowControl/>
        <w:jc w:val="both"/>
        <w:rPr>
          <w:rFonts w:asciiTheme="majorHAnsi" w:hAnsiTheme="majorHAnsi" w:cs="Arial"/>
          <w:lang w:val="pt-BR" w:eastAsia="pt-BR"/>
        </w:rPr>
      </w:pPr>
    </w:p>
    <w:p w:rsidR="00AD5F2C" w:rsidRPr="0003585D" w:rsidRDefault="00AD5F2C" w:rsidP="00077005">
      <w:pPr>
        <w:autoSpaceDE w:val="0"/>
        <w:autoSpaceDN w:val="0"/>
        <w:adjustRightInd w:val="0"/>
        <w:jc w:val="both"/>
        <w:rPr>
          <w:rFonts w:asciiTheme="majorHAnsi" w:hAnsiTheme="majorHAnsi" w:cs="Arial"/>
          <w:u w:val="single"/>
          <w:lang w:val="pt-BR" w:eastAsia="pt-BR"/>
        </w:rPr>
      </w:pPr>
      <w:r w:rsidRPr="0003585D">
        <w:rPr>
          <w:rFonts w:asciiTheme="majorHAnsi" w:hAnsiTheme="majorHAnsi" w:cs="Arial"/>
          <w:b/>
          <w:bCs/>
          <w:u w:val="single"/>
          <w:lang w:val="pt-BR" w:eastAsia="pt-BR"/>
        </w:rPr>
        <w:t>CLÁUSULA TERCEIRA - DOS PRAZOS, DAS CONDIÇÕES E DO LOCAL DE ENTREGA DO OBJETO DA LICITAÇÃO</w:t>
      </w:r>
    </w:p>
    <w:p w:rsidR="00AD5F2C" w:rsidRPr="0003585D" w:rsidRDefault="00AD5F2C" w:rsidP="00077005">
      <w:pPr>
        <w:widowControl/>
        <w:jc w:val="both"/>
        <w:rPr>
          <w:rFonts w:asciiTheme="majorHAnsi" w:hAnsiTheme="majorHAnsi" w:cs="Arial"/>
          <w:lang w:val="pt-BR" w:eastAsia="ar-SA"/>
        </w:rPr>
      </w:pPr>
      <w:r w:rsidRPr="0003585D">
        <w:rPr>
          <w:rFonts w:asciiTheme="majorHAnsi" w:hAnsiTheme="majorHAnsi" w:cs="Arial"/>
          <w:lang w:val="pt-BR" w:eastAsia="ar-SA"/>
        </w:rPr>
        <w:t>As notas de empenho serão emitidas conforme a necessidade das Secretarias interessadas e as entregas poderão ser realizadas parcialmente, conforme indicação desta.</w:t>
      </w:r>
    </w:p>
    <w:p w:rsidR="00AD5F2C" w:rsidRPr="0003585D" w:rsidRDefault="00AD5F2C" w:rsidP="00077005">
      <w:pPr>
        <w:widowControl/>
        <w:jc w:val="both"/>
        <w:rPr>
          <w:rFonts w:asciiTheme="majorHAnsi" w:hAnsiTheme="majorHAnsi" w:cs="Arial"/>
          <w:lang w:val="pt-BR" w:eastAsia="ar-SA"/>
        </w:rPr>
      </w:pPr>
    </w:p>
    <w:p w:rsidR="00AD5F2C" w:rsidRPr="0003585D" w:rsidRDefault="00AD5F2C" w:rsidP="00077005">
      <w:pPr>
        <w:widowControl/>
        <w:jc w:val="both"/>
        <w:rPr>
          <w:rFonts w:asciiTheme="majorHAnsi" w:hAnsiTheme="majorHAnsi" w:cs="Arial"/>
          <w:lang w:val="pt-BR" w:eastAsia="ar-SA"/>
        </w:rPr>
      </w:pPr>
      <w:r w:rsidRPr="0003585D">
        <w:rPr>
          <w:rFonts w:asciiTheme="majorHAnsi" w:hAnsiTheme="majorHAnsi" w:cs="Arial"/>
          <w:lang w:val="pt-BR" w:eastAsia="ar-SA"/>
        </w:rPr>
        <w:t>Do local de entrega:</w:t>
      </w:r>
    </w:p>
    <w:p w:rsidR="00AD5F2C" w:rsidRPr="0003585D" w:rsidRDefault="00AD5F2C" w:rsidP="00077005">
      <w:pPr>
        <w:widowControl/>
        <w:jc w:val="both"/>
        <w:rPr>
          <w:rFonts w:asciiTheme="majorHAnsi" w:hAnsiTheme="majorHAnsi" w:cs="Arial"/>
          <w:lang w:val="pt-BR" w:eastAsia="ar-SA"/>
        </w:rPr>
      </w:pPr>
    </w:p>
    <w:p w:rsidR="00AD5F2C" w:rsidRPr="0003585D" w:rsidRDefault="00AD5F2C" w:rsidP="00077005">
      <w:pPr>
        <w:widowControl/>
        <w:jc w:val="both"/>
        <w:rPr>
          <w:rFonts w:asciiTheme="majorHAnsi" w:hAnsiTheme="majorHAnsi" w:cs="Arial"/>
          <w:lang w:val="pt-BR" w:eastAsia="ar-SA"/>
        </w:rPr>
      </w:pPr>
      <w:r w:rsidRPr="0003585D">
        <w:rPr>
          <w:rFonts w:asciiTheme="majorHAnsi" w:hAnsiTheme="majorHAnsi" w:cs="Arial"/>
          <w:lang w:val="pt-BR" w:eastAsia="ar-SA"/>
        </w:rPr>
        <w:t>A entrega deverá ser realizada a cada secretaria solicitante, sendo atestada pelo secretario (a) após isso o envio ao setor de contabilidade.</w:t>
      </w:r>
    </w:p>
    <w:p w:rsidR="00AD5F2C" w:rsidRPr="0003585D" w:rsidRDefault="00AD5F2C" w:rsidP="00077005">
      <w:pPr>
        <w:widowControl/>
        <w:jc w:val="both"/>
        <w:rPr>
          <w:rFonts w:asciiTheme="majorHAnsi" w:hAnsiTheme="majorHAnsi" w:cs="Arial"/>
          <w:lang w:val="pt-BR" w:eastAsia="ar-SA"/>
        </w:rPr>
      </w:pPr>
    </w:p>
    <w:p w:rsidR="00AD5F2C" w:rsidRPr="0003585D" w:rsidRDefault="00AD5F2C" w:rsidP="00077005">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O local de entrega poderá ser alterad</w:t>
      </w:r>
      <w:r w:rsidR="00503369">
        <w:rPr>
          <w:rFonts w:asciiTheme="majorHAnsi" w:hAnsiTheme="majorHAnsi" w:cs="Arial"/>
          <w:lang w:val="pt-BR" w:eastAsia="pt-BR"/>
        </w:rPr>
        <w:t>o caso haja mudança de endereço.</w:t>
      </w:r>
    </w:p>
    <w:p w:rsidR="00AD5F2C" w:rsidRPr="0003585D" w:rsidRDefault="00AD5F2C" w:rsidP="00077005">
      <w:pPr>
        <w:widowControl/>
        <w:jc w:val="both"/>
        <w:rPr>
          <w:rFonts w:asciiTheme="majorHAnsi" w:hAnsiTheme="majorHAnsi" w:cs="Arial"/>
          <w:b/>
          <w:lang w:val="pt-BR" w:eastAsia="pt-BR"/>
        </w:rPr>
      </w:pPr>
    </w:p>
    <w:p w:rsidR="00AD5F2C" w:rsidRPr="0003585D" w:rsidRDefault="00AD5F2C" w:rsidP="00077005">
      <w:pPr>
        <w:widowControl/>
        <w:jc w:val="both"/>
        <w:rPr>
          <w:rFonts w:asciiTheme="majorHAnsi" w:hAnsiTheme="majorHAnsi" w:cs="Arial"/>
          <w:lang w:val="pt-BR" w:eastAsia="pt-BR"/>
        </w:rPr>
      </w:pPr>
      <w:r w:rsidRPr="0003585D">
        <w:rPr>
          <w:rFonts w:asciiTheme="majorHAnsi" w:hAnsiTheme="majorHAnsi" w:cs="Arial"/>
          <w:lang w:val="pt-BR" w:eastAsia="pt-BR"/>
        </w:rPr>
        <w:t xml:space="preserve">Os produtos deverão ser entregues no local indicado pela Secretaria solicitante, no </w:t>
      </w:r>
      <w:r w:rsidRPr="0003585D">
        <w:rPr>
          <w:rFonts w:asciiTheme="majorHAnsi" w:hAnsiTheme="majorHAnsi" w:cs="Arial"/>
          <w:b/>
          <w:lang w:val="pt-BR" w:eastAsia="pt-BR"/>
        </w:rPr>
        <w:t>prazo de até 10 (dez) dias</w:t>
      </w:r>
      <w:r w:rsidRPr="0003585D">
        <w:rPr>
          <w:rFonts w:asciiTheme="majorHAnsi" w:hAnsiTheme="majorHAnsi" w:cs="Arial"/>
          <w:lang w:val="pt-BR" w:eastAsia="pt-BR"/>
        </w:rPr>
        <w:t>, contados a partir da solicitação do interessado, correndo por conta do fornecedor as despesas decorrentes de embalagem, frete, carga e descarga, seguros, mão de obra, etc.</w:t>
      </w:r>
    </w:p>
    <w:p w:rsidR="00AD5F2C" w:rsidRPr="0003585D" w:rsidRDefault="00AD5F2C" w:rsidP="00077005">
      <w:pPr>
        <w:widowControl/>
        <w:jc w:val="both"/>
        <w:rPr>
          <w:rFonts w:asciiTheme="majorHAnsi" w:hAnsiTheme="majorHAnsi" w:cs="Arial"/>
          <w:lang w:val="pt-BR" w:eastAsia="pt-BR"/>
        </w:rPr>
      </w:pPr>
    </w:p>
    <w:p w:rsidR="00AD5F2C" w:rsidRPr="0003585D" w:rsidRDefault="00AD5F2C" w:rsidP="00077005">
      <w:pPr>
        <w:widowControl/>
        <w:jc w:val="both"/>
        <w:rPr>
          <w:rFonts w:asciiTheme="majorHAnsi" w:hAnsiTheme="majorHAnsi" w:cs="Arial"/>
          <w:lang w:val="pt-BR" w:eastAsia="pt-BR"/>
        </w:rPr>
      </w:pPr>
      <w:r w:rsidRPr="0003585D">
        <w:rPr>
          <w:rFonts w:asciiTheme="majorHAnsi" w:hAnsiTheme="majorHAnsi" w:cs="Arial"/>
          <w:lang w:val="pt-BR" w:eastAsia="pt-BR"/>
        </w:rPr>
        <w:t>O fornecimento dos produtos, cujos preços serão registrados pelo presente procedimento, deverá ser realizado mediante apresentação da Nota de Empenho/Nota expedida pela Prefeitura Municipal de Barra do Turvo.</w:t>
      </w:r>
    </w:p>
    <w:p w:rsidR="00AD5F2C" w:rsidRPr="0003585D" w:rsidRDefault="00AD5F2C" w:rsidP="00077005">
      <w:pPr>
        <w:widowControl/>
        <w:jc w:val="both"/>
        <w:rPr>
          <w:rFonts w:asciiTheme="majorHAnsi" w:hAnsiTheme="majorHAnsi" w:cs="Arial"/>
          <w:lang w:val="pt-BR" w:eastAsia="pt-BR"/>
        </w:rPr>
      </w:pPr>
    </w:p>
    <w:p w:rsidR="00AD5F2C" w:rsidRPr="0003585D" w:rsidRDefault="00AD5F2C" w:rsidP="00077005">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Os produtos deverão ser entregues e descarregados por funcionários da empresa Contratada, no local indicado, no horário das 8:00 às 11:00 e das 13:30 às 16:30 horas.</w:t>
      </w:r>
    </w:p>
    <w:p w:rsidR="00AD5F2C" w:rsidRPr="0003585D" w:rsidRDefault="00AD5F2C" w:rsidP="00077005">
      <w:pPr>
        <w:autoSpaceDE w:val="0"/>
        <w:autoSpaceDN w:val="0"/>
        <w:adjustRightInd w:val="0"/>
        <w:jc w:val="both"/>
        <w:rPr>
          <w:rFonts w:asciiTheme="majorHAnsi" w:hAnsiTheme="majorHAnsi" w:cs="Arial"/>
          <w:b/>
          <w:bCs/>
          <w:lang w:val="pt-BR" w:eastAsia="pt-BR"/>
        </w:rPr>
      </w:pPr>
    </w:p>
    <w:p w:rsidR="00AD5F2C" w:rsidRPr="0003585D" w:rsidRDefault="00AD5F2C" w:rsidP="00077005">
      <w:pPr>
        <w:widowControl/>
        <w:jc w:val="both"/>
        <w:rPr>
          <w:rFonts w:asciiTheme="majorHAnsi" w:hAnsiTheme="majorHAnsi" w:cs="Arial"/>
          <w:b/>
          <w:u w:val="single"/>
          <w:lang w:val="pt-BR" w:eastAsia="pt-BR"/>
        </w:rPr>
      </w:pPr>
      <w:r w:rsidRPr="0003585D">
        <w:rPr>
          <w:rFonts w:asciiTheme="majorHAnsi" w:hAnsiTheme="majorHAnsi" w:cs="Arial"/>
          <w:lang w:val="pt-BR" w:eastAsia="pt-BR"/>
        </w:rPr>
        <w:t xml:space="preserve">A CONTRATADA obriga-se a fornecer os produtos de acordo com as especificações constantes no </w:t>
      </w:r>
      <w:r w:rsidRPr="0003585D">
        <w:rPr>
          <w:rFonts w:asciiTheme="majorHAnsi" w:hAnsiTheme="majorHAnsi" w:cs="Arial"/>
          <w:b/>
          <w:lang w:val="pt-BR" w:eastAsia="pt-BR"/>
        </w:rPr>
        <w:t>Termo de Referência – ANEXO I</w:t>
      </w:r>
      <w:r w:rsidRPr="0003585D">
        <w:rPr>
          <w:rFonts w:asciiTheme="majorHAnsi" w:hAnsiTheme="majorHAnsi" w:cs="Arial"/>
          <w:lang w:val="pt-BR" w:eastAsia="pt-BR"/>
        </w:rPr>
        <w:t xml:space="preserve">, </w:t>
      </w:r>
      <w:r w:rsidRPr="0003585D">
        <w:rPr>
          <w:rFonts w:asciiTheme="majorHAnsi" w:hAnsiTheme="majorHAnsi" w:cs="Arial"/>
          <w:b/>
          <w:u w:val="single"/>
          <w:lang w:val="pt-BR" w:eastAsia="pt-BR"/>
        </w:rPr>
        <w:t>com prazo de validade conforme estabelecido no descritivo do produto, ou, na ausência deste, com prazo de validade de mínimo 06 (seis) meses, contados a partir da data da entrega.</w:t>
      </w:r>
    </w:p>
    <w:p w:rsidR="00AD5F2C" w:rsidRPr="0003585D" w:rsidRDefault="00AD5F2C" w:rsidP="00077005">
      <w:pPr>
        <w:widowControl/>
        <w:jc w:val="both"/>
        <w:rPr>
          <w:rFonts w:asciiTheme="majorHAnsi" w:hAnsiTheme="majorHAnsi" w:cs="Arial"/>
          <w:b/>
          <w:u w:val="single"/>
          <w:lang w:val="pt-BR" w:eastAsia="pt-BR"/>
        </w:rPr>
      </w:pPr>
    </w:p>
    <w:p w:rsidR="00AD5F2C" w:rsidRPr="0003585D" w:rsidRDefault="00AD5F2C" w:rsidP="00077005">
      <w:pPr>
        <w:widowControl/>
        <w:jc w:val="both"/>
        <w:rPr>
          <w:rFonts w:asciiTheme="majorHAnsi" w:hAnsiTheme="majorHAnsi" w:cs="Arial"/>
          <w:lang w:val="pt-BR" w:eastAsia="pt-BR"/>
        </w:rPr>
      </w:pPr>
      <w:r w:rsidRPr="0003585D">
        <w:rPr>
          <w:rFonts w:asciiTheme="majorHAnsi" w:hAnsiTheme="majorHAnsi" w:cs="Arial"/>
          <w:lang w:val="pt-BR" w:eastAsia="pt-BR"/>
        </w:rPr>
        <w:t xml:space="preserve">No ato da entrega, somente serão aceitos produtos nas unidades de medidas estabelecidas no </w:t>
      </w:r>
      <w:r w:rsidRPr="0003585D">
        <w:rPr>
          <w:rFonts w:asciiTheme="majorHAnsi" w:hAnsiTheme="majorHAnsi" w:cs="Arial"/>
          <w:b/>
          <w:lang w:val="pt-BR" w:eastAsia="pt-BR"/>
        </w:rPr>
        <w:t xml:space="preserve">ANEXO I – Termo de Referência </w:t>
      </w:r>
      <w:r w:rsidRPr="0003585D">
        <w:rPr>
          <w:rFonts w:asciiTheme="majorHAnsi" w:hAnsiTheme="majorHAnsi" w:cs="Arial"/>
          <w:lang w:val="pt-BR" w:eastAsia="pt-BR"/>
        </w:rPr>
        <w:t>do edital.</w:t>
      </w:r>
    </w:p>
    <w:p w:rsidR="00AD5F2C" w:rsidRPr="0003585D" w:rsidRDefault="00AD5F2C" w:rsidP="00077005">
      <w:pPr>
        <w:widowControl/>
        <w:ind w:left="720"/>
        <w:contextualSpacing/>
        <w:rPr>
          <w:rFonts w:asciiTheme="majorHAnsi" w:hAnsiTheme="majorHAnsi" w:cs="Arial"/>
          <w:lang w:val="pt-BR" w:eastAsia="pt-BR"/>
        </w:rPr>
      </w:pPr>
    </w:p>
    <w:p w:rsidR="00AD5F2C" w:rsidRPr="0003585D" w:rsidRDefault="00AD5F2C" w:rsidP="00077005">
      <w:pPr>
        <w:overflowPunct w:val="0"/>
        <w:autoSpaceDE w:val="0"/>
        <w:autoSpaceDN w:val="0"/>
        <w:adjustRightInd w:val="0"/>
        <w:jc w:val="both"/>
        <w:rPr>
          <w:rFonts w:asciiTheme="majorHAnsi" w:hAnsiTheme="majorHAnsi" w:cs="Arial"/>
          <w:b/>
          <w:u w:val="single"/>
          <w:lang w:val="pt-BR" w:eastAsia="pt-BR"/>
        </w:rPr>
      </w:pPr>
      <w:r w:rsidRPr="0003585D">
        <w:rPr>
          <w:rFonts w:asciiTheme="majorHAnsi" w:hAnsiTheme="majorHAnsi" w:cs="Arial"/>
          <w:lang w:val="pt-BR" w:eastAsia="pt-BR"/>
        </w:rPr>
        <w:t>O compromisso acordado pela Ata de Registro de Preços só estará caracterizado mediante o recebimento da Nota de Empenho. O FORNECEDOR ficará obrigado a atender todos os pedidos efetuados durante a vigência desta Ata.</w:t>
      </w:r>
    </w:p>
    <w:p w:rsidR="00AD5F2C" w:rsidRPr="0003585D" w:rsidRDefault="00AD5F2C" w:rsidP="00077005">
      <w:pPr>
        <w:autoSpaceDE w:val="0"/>
        <w:autoSpaceDN w:val="0"/>
        <w:adjustRightInd w:val="0"/>
        <w:jc w:val="both"/>
        <w:rPr>
          <w:rFonts w:asciiTheme="majorHAnsi" w:hAnsiTheme="majorHAnsi" w:cs="Arial"/>
          <w:lang w:val="pt-BR" w:eastAsia="pt-BR"/>
        </w:rPr>
      </w:pPr>
    </w:p>
    <w:p w:rsidR="00AD5F2C" w:rsidRPr="0003585D" w:rsidRDefault="00AD5F2C" w:rsidP="00077005">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QUARTA - DAS CONDIÇÕES DE RECEBIMENTO DO OBJETO</w:t>
      </w:r>
    </w:p>
    <w:p w:rsidR="00AD5F2C" w:rsidRPr="0003585D" w:rsidRDefault="00AD5F2C" w:rsidP="00077005">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O objeto da presente licitação será recebido provisoriamente para efeito de posterior verificação da conformidade dos produtos com a especificação. O objeto deverá ser entregue, no local e endereço indicado, acompanhada da respectiva nota fiscal/fatura.</w:t>
      </w:r>
    </w:p>
    <w:p w:rsidR="00AD5F2C" w:rsidRPr="0003585D" w:rsidRDefault="00AD5F2C" w:rsidP="00077005">
      <w:pPr>
        <w:autoSpaceDE w:val="0"/>
        <w:autoSpaceDN w:val="0"/>
        <w:adjustRightInd w:val="0"/>
        <w:ind w:left="720"/>
        <w:contextualSpacing/>
        <w:jc w:val="both"/>
        <w:rPr>
          <w:rFonts w:asciiTheme="majorHAnsi" w:hAnsiTheme="majorHAnsi" w:cs="Arial"/>
          <w:lang w:val="pt-BR" w:eastAsia="pt-BR"/>
        </w:rPr>
      </w:pPr>
    </w:p>
    <w:p w:rsidR="00AD5F2C" w:rsidRPr="0003585D" w:rsidRDefault="00AD5F2C" w:rsidP="00077005">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Constatadas irregularidades no objeto contratual, o ÓRGÃO GERENCIADOR poderá:</w:t>
      </w:r>
    </w:p>
    <w:p w:rsidR="00AD5F2C" w:rsidRPr="0003585D" w:rsidRDefault="00AD5F2C" w:rsidP="00077005">
      <w:pPr>
        <w:widowControl/>
        <w:ind w:left="720"/>
        <w:contextualSpacing/>
        <w:rPr>
          <w:rFonts w:asciiTheme="majorHAnsi" w:hAnsiTheme="majorHAnsi" w:cs="Arial"/>
          <w:lang w:val="pt-BR" w:eastAsia="pt-BR"/>
        </w:rPr>
      </w:pPr>
    </w:p>
    <w:p w:rsidR="00AD5F2C" w:rsidRPr="0003585D" w:rsidRDefault="00AD5F2C" w:rsidP="00077005">
      <w:pPr>
        <w:widowControl/>
        <w:numPr>
          <w:ilvl w:val="0"/>
          <w:numId w:val="6"/>
        </w:numPr>
        <w:autoSpaceDE w:val="0"/>
        <w:autoSpaceDN w:val="0"/>
        <w:adjustRightInd w:val="0"/>
        <w:ind w:left="0" w:firstLine="0"/>
        <w:contextualSpacing/>
        <w:jc w:val="both"/>
        <w:rPr>
          <w:rFonts w:asciiTheme="majorHAnsi" w:hAnsiTheme="majorHAnsi" w:cs="Arial"/>
          <w:lang w:val="pt-BR" w:eastAsia="pt-BR"/>
        </w:rPr>
      </w:pPr>
      <w:r w:rsidRPr="0003585D">
        <w:rPr>
          <w:rFonts w:asciiTheme="majorHAnsi" w:hAnsiTheme="majorHAnsi" w:cs="Arial"/>
          <w:lang w:val="pt-BR" w:eastAsia="pt-BR"/>
        </w:rPr>
        <w:t>Se disser respeito à especificação, rejeitá-lo no todo ou em parte, determinando sua substituição ou rescindindo a contratação, sem prejuízo das penalidades cabíveis;</w:t>
      </w:r>
    </w:p>
    <w:p w:rsidR="00AD5F2C" w:rsidRPr="0003585D" w:rsidRDefault="00AD5F2C" w:rsidP="00077005">
      <w:pPr>
        <w:autoSpaceDE w:val="0"/>
        <w:autoSpaceDN w:val="0"/>
        <w:adjustRightInd w:val="0"/>
        <w:contextualSpacing/>
        <w:jc w:val="both"/>
        <w:rPr>
          <w:rFonts w:asciiTheme="majorHAnsi" w:hAnsiTheme="majorHAnsi" w:cs="Arial"/>
          <w:lang w:val="pt-BR" w:eastAsia="pt-BR"/>
        </w:rPr>
      </w:pPr>
    </w:p>
    <w:p w:rsidR="00AD5F2C" w:rsidRPr="0003585D" w:rsidRDefault="00AD5F2C" w:rsidP="00077005">
      <w:pPr>
        <w:widowControl/>
        <w:numPr>
          <w:ilvl w:val="0"/>
          <w:numId w:val="6"/>
        </w:numPr>
        <w:autoSpaceDE w:val="0"/>
        <w:autoSpaceDN w:val="0"/>
        <w:adjustRightInd w:val="0"/>
        <w:ind w:left="0" w:firstLine="0"/>
        <w:contextualSpacing/>
        <w:jc w:val="both"/>
        <w:rPr>
          <w:rFonts w:asciiTheme="majorHAnsi" w:hAnsiTheme="majorHAnsi" w:cs="Arial"/>
          <w:lang w:val="pt-BR" w:eastAsia="pt-BR"/>
        </w:rPr>
      </w:pPr>
      <w:r w:rsidRPr="0003585D">
        <w:rPr>
          <w:rFonts w:asciiTheme="majorHAnsi" w:hAnsiTheme="majorHAnsi" w:cs="Arial"/>
          <w:lang w:val="pt-BR" w:eastAsia="pt-BR"/>
        </w:rPr>
        <w:t>Na hipótese de substituição, o FORNECEDOR deverá fazê-la em conformidade com a indicação da Administração, no prazo máximo de 02 (dois) dias, contados da notificação por escrito, mantido o preço inicialmente contratado;</w:t>
      </w:r>
    </w:p>
    <w:p w:rsidR="00AD5F2C" w:rsidRPr="0003585D" w:rsidRDefault="00AD5F2C" w:rsidP="00077005">
      <w:pPr>
        <w:widowControl/>
        <w:contextualSpacing/>
        <w:rPr>
          <w:rFonts w:asciiTheme="majorHAnsi" w:hAnsiTheme="majorHAnsi" w:cs="Arial"/>
          <w:lang w:val="pt-BR" w:eastAsia="pt-BR"/>
        </w:rPr>
      </w:pPr>
    </w:p>
    <w:p w:rsidR="00AD5F2C" w:rsidRPr="0003585D" w:rsidRDefault="00AD5F2C" w:rsidP="00077005">
      <w:pPr>
        <w:widowControl/>
        <w:numPr>
          <w:ilvl w:val="0"/>
          <w:numId w:val="6"/>
        </w:numPr>
        <w:autoSpaceDE w:val="0"/>
        <w:autoSpaceDN w:val="0"/>
        <w:adjustRightInd w:val="0"/>
        <w:ind w:left="0" w:firstLine="0"/>
        <w:contextualSpacing/>
        <w:jc w:val="both"/>
        <w:rPr>
          <w:rFonts w:asciiTheme="majorHAnsi" w:hAnsiTheme="majorHAnsi" w:cs="Arial"/>
          <w:lang w:val="pt-BR" w:eastAsia="pt-BR"/>
        </w:rPr>
      </w:pPr>
      <w:r w:rsidRPr="0003585D">
        <w:rPr>
          <w:rFonts w:asciiTheme="majorHAnsi" w:hAnsiTheme="majorHAnsi" w:cs="Arial"/>
          <w:lang w:val="pt-BR" w:eastAsia="pt-BR"/>
        </w:rPr>
        <w:t>Se disser respeito à diferença de quantidade ou de partes, determinar sua complementação ou rescindir a contratação, sem prejuízo das penalidades cabíveis;</w:t>
      </w:r>
    </w:p>
    <w:p w:rsidR="00AD5F2C" w:rsidRPr="0003585D" w:rsidRDefault="00AD5F2C" w:rsidP="00077005">
      <w:pPr>
        <w:widowControl/>
        <w:contextualSpacing/>
        <w:rPr>
          <w:rFonts w:asciiTheme="majorHAnsi" w:hAnsiTheme="majorHAnsi" w:cs="Arial"/>
          <w:lang w:val="pt-BR" w:eastAsia="pt-BR"/>
        </w:rPr>
      </w:pPr>
    </w:p>
    <w:p w:rsidR="00AD5F2C" w:rsidRPr="0003585D" w:rsidRDefault="00AD5F2C" w:rsidP="00077005">
      <w:pPr>
        <w:widowControl/>
        <w:numPr>
          <w:ilvl w:val="0"/>
          <w:numId w:val="6"/>
        </w:numPr>
        <w:autoSpaceDE w:val="0"/>
        <w:autoSpaceDN w:val="0"/>
        <w:adjustRightInd w:val="0"/>
        <w:ind w:left="0" w:firstLine="0"/>
        <w:contextualSpacing/>
        <w:jc w:val="both"/>
        <w:rPr>
          <w:rFonts w:asciiTheme="majorHAnsi" w:hAnsiTheme="majorHAnsi" w:cs="Arial"/>
          <w:b/>
          <w:bCs/>
          <w:u w:val="single"/>
          <w:lang w:val="pt-BR" w:eastAsia="pt-BR"/>
        </w:rPr>
      </w:pPr>
      <w:r w:rsidRPr="0003585D">
        <w:rPr>
          <w:rFonts w:asciiTheme="majorHAnsi" w:hAnsiTheme="majorHAnsi" w:cs="Arial"/>
          <w:lang w:val="pt-BR" w:eastAsia="pt-BR"/>
        </w:rPr>
        <w:lastRenderedPageBreak/>
        <w:t>Na hipótese de complementação, o FORNECEDOR deverá fazê-la em conformidade com a indicação do ÓRGÃO GERENCIADOR, no prazo máximo de 02 (dois) dias, contados da notificação por escrito, mantido o preço inicialmente contratado.</w:t>
      </w:r>
    </w:p>
    <w:p w:rsidR="00AD5F2C" w:rsidRPr="0003585D" w:rsidRDefault="00AD5F2C" w:rsidP="00077005">
      <w:pPr>
        <w:autoSpaceDE w:val="0"/>
        <w:autoSpaceDN w:val="0"/>
        <w:adjustRightInd w:val="0"/>
        <w:jc w:val="both"/>
        <w:rPr>
          <w:rFonts w:asciiTheme="majorHAnsi" w:hAnsiTheme="majorHAnsi" w:cs="Arial"/>
          <w:b/>
          <w:bCs/>
          <w:u w:val="single"/>
          <w:lang w:val="pt-BR" w:eastAsia="pt-BR"/>
        </w:rPr>
      </w:pPr>
    </w:p>
    <w:p w:rsidR="00AD5F2C" w:rsidRPr="00FA1EBF" w:rsidRDefault="00AD5F2C" w:rsidP="00077005">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QUINTA - DA GARANTIA DO MATERIAL</w:t>
      </w:r>
    </w:p>
    <w:p w:rsidR="00AD5F2C" w:rsidRPr="0003585D" w:rsidRDefault="00AD5F2C" w:rsidP="00077005">
      <w:pPr>
        <w:widowControl/>
        <w:autoSpaceDE w:val="0"/>
        <w:autoSpaceDN w:val="0"/>
        <w:adjustRightInd w:val="0"/>
        <w:jc w:val="both"/>
        <w:rPr>
          <w:rFonts w:asciiTheme="majorHAnsi" w:eastAsia="Calibri" w:hAnsiTheme="majorHAnsi" w:cs="Arial"/>
          <w:color w:val="000000"/>
          <w:lang w:val="pt-BR"/>
        </w:rPr>
      </w:pPr>
      <w:r w:rsidRPr="0003585D">
        <w:rPr>
          <w:rFonts w:asciiTheme="majorHAnsi" w:eastAsia="Calibri" w:hAnsiTheme="majorHAnsi" w:cs="Arial"/>
          <w:color w:val="000000"/>
          <w:lang w:val="pt-BR"/>
        </w:rPr>
        <w:t xml:space="preserve">O objeto da presente Ata de Registro de Preços tem garantia quanto a vícios ocultos e aparentes, devendo o licitante vencedor eliminá-los, às próprias expensas, sob pena de incidir em inexecução contratual. Ficando responsável por todos os encargos decorrentes disso, incluindo a remoção e devolução do objeto licitado, após, sanadas os problemas que se fizeram necessária o uso da garantia. </w:t>
      </w:r>
    </w:p>
    <w:p w:rsidR="00AD5F2C" w:rsidRPr="0003585D" w:rsidRDefault="00AD5F2C" w:rsidP="00077005">
      <w:pPr>
        <w:widowControl/>
        <w:autoSpaceDE w:val="0"/>
        <w:autoSpaceDN w:val="0"/>
        <w:adjustRightInd w:val="0"/>
        <w:jc w:val="both"/>
        <w:rPr>
          <w:rFonts w:asciiTheme="majorHAnsi" w:eastAsia="Calibri" w:hAnsiTheme="majorHAnsi" w:cs="Arial"/>
          <w:b/>
          <w:bCs/>
          <w:color w:val="000000"/>
          <w:lang w:val="pt-BR"/>
        </w:rPr>
      </w:pPr>
    </w:p>
    <w:p w:rsidR="00AD5F2C" w:rsidRPr="0003585D" w:rsidRDefault="00AD5F2C" w:rsidP="00077005">
      <w:pPr>
        <w:widowControl/>
        <w:autoSpaceDE w:val="0"/>
        <w:autoSpaceDN w:val="0"/>
        <w:adjustRightInd w:val="0"/>
        <w:jc w:val="both"/>
        <w:rPr>
          <w:rFonts w:asciiTheme="majorHAnsi" w:eastAsia="Calibri" w:hAnsiTheme="majorHAnsi" w:cs="Arial"/>
          <w:color w:val="000000"/>
          <w:lang w:val="pt-BR"/>
        </w:rPr>
      </w:pPr>
      <w:r w:rsidRPr="0003585D">
        <w:rPr>
          <w:rFonts w:asciiTheme="majorHAnsi" w:eastAsia="Calibri" w:hAnsiTheme="majorHAnsi" w:cs="Arial"/>
          <w:color w:val="000000"/>
          <w:lang w:val="pt-BR"/>
        </w:rPr>
        <w:t xml:space="preserve">Nos termos do art. 3˚ combinado com o art. 39, VIII, da Lei nº 8.078, de 11 de setembro de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03585D">
        <w:rPr>
          <w:rFonts w:asciiTheme="majorHAnsi" w:eastAsia="Calibri" w:hAnsiTheme="majorHAnsi" w:cs="Arial"/>
          <w:bCs/>
          <w:color w:val="000000"/>
          <w:lang w:val="pt-BR"/>
        </w:rPr>
        <w:t xml:space="preserve">Aplicam-se, inclusive, as regras dos artigos 12 e 14 do Código de Defesa do Consumidor, Lei 8.078/90. </w:t>
      </w:r>
    </w:p>
    <w:p w:rsidR="00AD5F2C" w:rsidRPr="0003585D" w:rsidRDefault="00AD5F2C" w:rsidP="00077005">
      <w:pPr>
        <w:autoSpaceDE w:val="0"/>
        <w:autoSpaceDN w:val="0"/>
        <w:adjustRightInd w:val="0"/>
        <w:jc w:val="both"/>
        <w:rPr>
          <w:rFonts w:asciiTheme="majorHAnsi" w:hAnsiTheme="majorHAnsi" w:cs="Arial"/>
          <w:b/>
          <w:bCs/>
          <w:u w:val="single"/>
          <w:lang w:val="pt-BR" w:eastAsia="pt-BR"/>
        </w:rPr>
      </w:pPr>
    </w:p>
    <w:p w:rsidR="00AD5F2C" w:rsidRPr="00FA1EBF" w:rsidRDefault="00AD5F2C" w:rsidP="00077005">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SEXTA - DA FORMA DE PAGAMENTO</w:t>
      </w:r>
    </w:p>
    <w:p w:rsidR="00AD5F2C" w:rsidRPr="0003585D" w:rsidRDefault="00AD5F2C" w:rsidP="00077005">
      <w:pPr>
        <w:autoSpaceDE w:val="0"/>
        <w:autoSpaceDN w:val="0"/>
        <w:adjustRightInd w:val="0"/>
        <w:jc w:val="both"/>
        <w:rPr>
          <w:rFonts w:asciiTheme="majorHAnsi" w:hAnsiTheme="majorHAnsi" w:cs="Arial"/>
          <w:b/>
          <w:lang w:val="pt-BR" w:eastAsia="pt-BR"/>
        </w:rPr>
      </w:pPr>
      <w:r w:rsidRPr="0003585D">
        <w:rPr>
          <w:rFonts w:asciiTheme="majorHAnsi" w:hAnsiTheme="majorHAnsi" w:cs="Arial"/>
          <w:lang w:val="pt-BR" w:eastAsia="pt-BR"/>
        </w:rPr>
        <w:t>A Nota Fiscal/Fatura emitida pela Contratada deverá ser entregue, no local a ser indicado pela Secretaria interessada. O documento fiscal deverá ser do estabelecimento que apresentou a proposta vencedora da licitação.</w:t>
      </w:r>
    </w:p>
    <w:p w:rsidR="00AD5F2C" w:rsidRPr="0003585D" w:rsidRDefault="00AD5F2C" w:rsidP="00077005">
      <w:pPr>
        <w:autoSpaceDE w:val="0"/>
        <w:autoSpaceDN w:val="0"/>
        <w:adjustRightInd w:val="0"/>
        <w:ind w:left="720"/>
        <w:contextualSpacing/>
        <w:jc w:val="both"/>
        <w:rPr>
          <w:rFonts w:asciiTheme="majorHAnsi" w:hAnsiTheme="majorHAnsi" w:cs="Arial"/>
          <w:b/>
          <w:lang w:val="pt-BR" w:eastAsia="pt-BR"/>
        </w:rPr>
      </w:pPr>
    </w:p>
    <w:p w:rsidR="00AD5F2C" w:rsidRPr="0003585D" w:rsidRDefault="00AD5F2C" w:rsidP="00077005">
      <w:pPr>
        <w:autoSpaceDE w:val="0"/>
        <w:autoSpaceDN w:val="0"/>
        <w:adjustRightInd w:val="0"/>
        <w:jc w:val="both"/>
        <w:rPr>
          <w:rFonts w:asciiTheme="majorHAnsi" w:hAnsiTheme="majorHAnsi" w:cs="Arial"/>
          <w:b/>
          <w:lang w:val="pt-BR" w:eastAsia="pt-BR"/>
        </w:rPr>
      </w:pPr>
      <w:r w:rsidRPr="0003585D">
        <w:rPr>
          <w:rFonts w:asciiTheme="majorHAnsi" w:hAnsiTheme="majorHAnsi" w:cs="Arial"/>
          <w:b/>
          <w:lang w:val="pt-BR" w:eastAsia="pt-BR"/>
        </w:rPr>
        <w:t>A Nota Fiscal/Fatura deverá indicar o número da Nota de Empenho.</w:t>
      </w:r>
    </w:p>
    <w:p w:rsidR="00AD5F2C" w:rsidRPr="0003585D" w:rsidRDefault="00AD5F2C" w:rsidP="00077005">
      <w:pPr>
        <w:widowControl/>
        <w:ind w:left="720"/>
        <w:contextualSpacing/>
        <w:rPr>
          <w:rFonts w:asciiTheme="majorHAnsi" w:hAnsiTheme="majorHAnsi" w:cs="Arial"/>
          <w:sz w:val="24"/>
          <w:szCs w:val="24"/>
          <w:lang w:val="pt-BR" w:eastAsia="pt-BR"/>
        </w:rPr>
      </w:pPr>
    </w:p>
    <w:p w:rsidR="00AD5F2C" w:rsidRPr="0003585D" w:rsidRDefault="00AD5F2C" w:rsidP="00077005">
      <w:pPr>
        <w:autoSpaceDE w:val="0"/>
        <w:autoSpaceDN w:val="0"/>
        <w:adjustRightInd w:val="0"/>
        <w:jc w:val="both"/>
        <w:rPr>
          <w:rFonts w:asciiTheme="majorHAnsi" w:hAnsiTheme="majorHAnsi" w:cs="Arial"/>
          <w:b/>
          <w:lang w:val="pt-BR" w:eastAsia="pt-BR"/>
        </w:rPr>
      </w:pPr>
      <w:r w:rsidRPr="0003585D">
        <w:rPr>
          <w:rFonts w:asciiTheme="majorHAnsi" w:hAnsiTheme="majorHAnsi" w:cs="Arial"/>
          <w:sz w:val="24"/>
          <w:szCs w:val="24"/>
          <w:lang w:val="pt-BR" w:eastAsia="pt-BR"/>
        </w:rPr>
        <w:t>O pagamento referente ao objeto desta licitação será efetuado mensalmente, em até 30 (trinta) após a emissão da Nota Fiscal / Fatura, devidamente atestada pela Contratante..</w:t>
      </w:r>
    </w:p>
    <w:p w:rsidR="00AD5F2C" w:rsidRPr="0003585D" w:rsidRDefault="00AD5F2C" w:rsidP="00077005">
      <w:pPr>
        <w:widowControl/>
        <w:ind w:left="720"/>
        <w:contextualSpacing/>
        <w:rPr>
          <w:rFonts w:asciiTheme="majorHAnsi" w:hAnsiTheme="majorHAnsi" w:cs="Arial"/>
          <w:lang w:val="pt-BR" w:eastAsia="pt-BR"/>
        </w:rPr>
      </w:pPr>
    </w:p>
    <w:p w:rsidR="00AD5F2C" w:rsidRPr="0003585D" w:rsidRDefault="00AD5F2C" w:rsidP="00077005">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A Contratada não poderá protocolizar a Nota Fiscal/ Fatura antes do fornecimento do objeto do certame por parte do Contratante.</w:t>
      </w:r>
    </w:p>
    <w:p w:rsidR="00AD5F2C" w:rsidRPr="0003585D" w:rsidRDefault="00AD5F2C" w:rsidP="00077005">
      <w:pPr>
        <w:widowControl/>
        <w:ind w:left="720"/>
        <w:contextualSpacing/>
        <w:rPr>
          <w:rFonts w:asciiTheme="majorHAnsi" w:hAnsiTheme="majorHAnsi" w:cs="Arial"/>
          <w:lang w:val="pt-BR" w:eastAsia="pt-BR"/>
        </w:rPr>
      </w:pPr>
    </w:p>
    <w:p w:rsidR="00AD5F2C" w:rsidRPr="0003585D" w:rsidRDefault="00AD5F2C" w:rsidP="00077005">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As notas fiscais/faturas que apresentarem incorreções serão devolvidas à Contratada e seu vencimento ocorrerá obedecendo ao cronograma acima citado.</w:t>
      </w:r>
    </w:p>
    <w:p w:rsidR="00AD5F2C" w:rsidRPr="0003585D" w:rsidRDefault="00AD5F2C" w:rsidP="00077005">
      <w:pPr>
        <w:widowControl/>
        <w:ind w:left="720"/>
        <w:contextualSpacing/>
        <w:rPr>
          <w:rFonts w:asciiTheme="majorHAnsi" w:hAnsiTheme="majorHAnsi" w:cs="Arial"/>
          <w:lang w:val="pt-BR" w:eastAsia="pt-BR"/>
        </w:rPr>
      </w:pPr>
    </w:p>
    <w:p w:rsidR="00AD5F2C" w:rsidRPr="0003585D" w:rsidRDefault="00AD5F2C" w:rsidP="00077005">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lang w:val="pt-BR" w:eastAsia="pt-BR"/>
        </w:rPr>
        <w:t>Caso o dia do pagamento coincida aos sábados, domingos, feriados ou pontos facultativos, o mesmo será efetuado no primeiro dia útil subsequente sem qualquer incidência de correção monetária.</w:t>
      </w:r>
    </w:p>
    <w:p w:rsidR="00AD5F2C" w:rsidRPr="0003585D" w:rsidRDefault="00AD5F2C" w:rsidP="00077005">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SÉTIMA - DO REAJUSTE</w:t>
      </w:r>
    </w:p>
    <w:p w:rsidR="00AD5F2C" w:rsidRPr="0003585D" w:rsidRDefault="00AD5F2C" w:rsidP="00077005">
      <w:pPr>
        <w:widowControl/>
        <w:jc w:val="both"/>
        <w:rPr>
          <w:rFonts w:asciiTheme="majorHAnsi" w:hAnsiTheme="majorHAnsi" w:cs="Arial"/>
          <w:lang w:val="pt-BR" w:eastAsia="pt-BR"/>
        </w:rPr>
      </w:pPr>
    </w:p>
    <w:p w:rsidR="00AD5F2C" w:rsidRPr="0003585D" w:rsidRDefault="00AD5F2C" w:rsidP="00077005">
      <w:pPr>
        <w:widowControl/>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AD5F2C" w:rsidRPr="0003585D" w:rsidRDefault="00AD5F2C" w:rsidP="00077005">
      <w:pPr>
        <w:widowControl/>
        <w:autoSpaceDE w:val="0"/>
        <w:autoSpaceDN w:val="0"/>
        <w:adjustRightInd w:val="0"/>
        <w:jc w:val="both"/>
        <w:rPr>
          <w:rFonts w:asciiTheme="majorHAnsi" w:hAnsiTheme="majorHAnsi" w:cs="Arial"/>
          <w:lang w:val="pt-BR" w:eastAsia="pt-BR"/>
        </w:rPr>
      </w:pPr>
    </w:p>
    <w:p w:rsidR="00AD5F2C" w:rsidRPr="0003585D" w:rsidRDefault="00AD5F2C" w:rsidP="00077005">
      <w:pPr>
        <w:widowControl/>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 xml:space="preserve">Mesmo comprovada à ocorrência de situação prevista na alínea “d” do inciso II do art. 65 da Lei n.º 8.666/93, o </w:t>
      </w:r>
      <w:r w:rsidRPr="0003585D">
        <w:rPr>
          <w:rFonts w:asciiTheme="majorHAnsi" w:hAnsiTheme="majorHAnsi" w:cs="Arial"/>
          <w:b/>
          <w:lang w:val="pt-BR" w:eastAsia="pt-BR"/>
        </w:rPr>
        <w:t>ÓRGÃO GERENCIADOR</w:t>
      </w:r>
      <w:r w:rsidRPr="0003585D">
        <w:rPr>
          <w:rFonts w:asciiTheme="majorHAnsi" w:hAnsiTheme="majorHAnsi" w:cs="Arial"/>
          <w:lang w:val="pt-BR" w:eastAsia="pt-BR"/>
        </w:rPr>
        <w:t>, se julgar conveniente, poderá optar por cancelar a Ata e iniciar outro procedimento licitatório. Comprovada a redução dos preços praticados no mercado nas mesmas condições do registro, e, definido o novo preço máximo a ser pago pelo</w:t>
      </w:r>
      <w:r w:rsidRPr="0003585D">
        <w:rPr>
          <w:rFonts w:asciiTheme="majorHAnsi" w:hAnsiTheme="majorHAnsi" w:cs="Arial"/>
          <w:b/>
          <w:lang w:val="pt-BR" w:eastAsia="pt-BR"/>
        </w:rPr>
        <w:t xml:space="preserve"> ÓRGÃO GERENCIADOR,</w:t>
      </w:r>
      <w:r w:rsidRPr="0003585D">
        <w:rPr>
          <w:rFonts w:asciiTheme="majorHAnsi" w:hAnsiTheme="majorHAnsi" w:cs="Arial"/>
          <w:lang w:val="pt-BR" w:eastAsia="pt-BR"/>
        </w:rPr>
        <w:t xml:space="preserve"> ao </w:t>
      </w:r>
      <w:r w:rsidRPr="0003585D">
        <w:rPr>
          <w:rFonts w:asciiTheme="majorHAnsi" w:hAnsiTheme="majorHAnsi" w:cs="Arial"/>
          <w:b/>
          <w:bCs/>
          <w:lang w:val="pt-BR" w:eastAsia="pt-BR"/>
        </w:rPr>
        <w:t>FORNECEDOR</w:t>
      </w:r>
      <w:r w:rsidRPr="0003585D">
        <w:rPr>
          <w:rFonts w:asciiTheme="majorHAnsi" w:hAnsiTheme="majorHAnsi" w:cs="Arial"/>
          <w:lang w:val="pt-BR" w:eastAsia="pt-BR"/>
        </w:rPr>
        <w:t xml:space="preserve"> registrados serão convocados para alteração, por aditamento, do preço da Ata.</w:t>
      </w:r>
    </w:p>
    <w:p w:rsidR="00AD5F2C" w:rsidRPr="0003585D" w:rsidRDefault="00AD5F2C" w:rsidP="00077005">
      <w:pPr>
        <w:autoSpaceDE w:val="0"/>
        <w:autoSpaceDN w:val="0"/>
        <w:adjustRightInd w:val="0"/>
        <w:jc w:val="both"/>
        <w:rPr>
          <w:rFonts w:asciiTheme="majorHAnsi" w:hAnsiTheme="majorHAnsi" w:cs="Arial"/>
          <w:b/>
          <w:bCs/>
          <w:u w:val="single"/>
          <w:lang w:val="pt-BR" w:eastAsia="pt-BR"/>
        </w:rPr>
      </w:pPr>
    </w:p>
    <w:p w:rsidR="00AD5F2C" w:rsidRPr="0003585D" w:rsidRDefault="00AD5F2C" w:rsidP="00077005">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OITAVA – DA ALTERAÇÃO</w:t>
      </w:r>
    </w:p>
    <w:p w:rsidR="00AD5F2C" w:rsidRPr="0003585D" w:rsidRDefault="00AD5F2C" w:rsidP="00077005">
      <w:pPr>
        <w:autoSpaceDE w:val="0"/>
        <w:autoSpaceDN w:val="0"/>
        <w:adjustRightInd w:val="0"/>
        <w:jc w:val="both"/>
        <w:rPr>
          <w:rFonts w:asciiTheme="majorHAnsi" w:hAnsiTheme="majorHAnsi" w:cs="Arial"/>
          <w:lang w:val="pt-BR" w:eastAsia="pt-BR"/>
        </w:rPr>
      </w:pPr>
    </w:p>
    <w:p w:rsidR="00AD5F2C" w:rsidRPr="0003585D" w:rsidRDefault="00AD5F2C" w:rsidP="00077005">
      <w:pPr>
        <w:widowControl/>
        <w:jc w:val="both"/>
        <w:rPr>
          <w:rFonts w:asciiTheme="majorHAnsi" w:hAnsiTheme="majorHAnsi" w:cs="Arial"/>
          <w:lang w:val="pt-BR" w:eastAsia="ar-SA"/>
        </w:rPr>
      </w:pPr>
      <w:r w:rsidRPr="0003585D">
        <w:rPr>
          <w:rFonts w:asciiTheme="majorHAnsi" w:hAnsiTheme="majorHAnsi" w:cs="Arial"/>
          <w:lang w:val="pt-BR" w:eastAsia="ar-SA"/>
        </w:rPr>
        <w:t>A Ata de Registro de Preços poderá sofrer alterações, obedecidas às disposições contidas no Art. 65 da Lei nº 8.666/93.</w:t>
      </w:r>
    </w:p>
    <w:p w:rsidR="00AD5F2C" w:rsidRPr="0003585D" w:rsidRDefault="00AD5F2C" w:rsidP="00077005">
      <w:pPr>
        <w:widowControl/>
        <w:jc w:val="both"/>
        <w:rPr>
          <w:rFonts w:asciiTheme="majorHAnsi" w:hAnsiTheme="majorHAnsi" w:cs="Arial"/>
          <w:lang w:val="pt-BR" w:eastAsia="ar-SA"/>
        </w:rPr>
      </w:pPr>
    </w:p>
    <w:p w:rsidR="00AD5F2C" w:rsidRPr="0003585D" w:rsidRDefault="00AD5F2C" w:rsidP="00077005">
      <w:pPr>
        <w:widowControl/>
        <w:jc w:val="both"/>
        <w:rPr>
          <w:rFonts w:asciiTheme="majorHAnsi" w:hAnsiTheme="majorHAnsi" w:cs="Arial"/>
          <w:lang w:val="pt-BR" w:eastAsia="ar-SA"/>
        </w:rPr>
      </w:pPr>
      <w:r w:rsidRPr="0003585D">
        <w:rPr>
          <w:rFonts w:asciiTheme="majorHAnsi" w:hAnsiTheme="majorHAnsi" w:cs="Arial"/>
          <w:lang w:val="pt-BR" w:eastAsia="ar-SA"/>
        </w:rPr>
        <w:lastRenderedPageBreak/>
        <w:t>O preço registrado poderá ser revisto em decorrência de eventual redução daqueles praticados no mercado, ou de fato que eleve o custo dos bens registrados, cabendo à PREFEITURA MUNICIPAL DE BARRA DO TURVO promover as necessárias negociações junto aos fornecedores.</w:t>
      </w:r>
    </w:p>
    <w:p w:rsidR="00AD5F2C" w:rsidRPr="0003585D" w:rsidRDefault="00AD5F2C" w:rsidP="00077005">
      <w:pPr>
        <w:widowControl/>
        <w:jc w:val="both"/>
        <w:rPr>
          <w:rFonts w:asciiTheme="majorHAnsi" w:hAnsiTheme="majorHAnsi" w:cs="Arial"/>
          <w:lang w:val="pt-BR" w:eastAsia="ar-SA"/>
        </w:rPr>
      </w:pPr>
    </w:p>
    <w:p w:rsidR="00AD5F2C" w:rsidRPr="0003585D" w:rsidRDefault="00AD5F2C" w:rsidP="00077005">
      <w:pPr>
        <w:widowControl/>
        <w:jc w:val="both"/>
        <w:rPr>
          <w:rFonts w:asciiTheme="majorHAnsi" w:hAnsiTheme="majorHAnsi" w:cs="Arial"/>
          <w:lang w:val="pt-BR" w:eastAsia="ar-SA"/>
        </w:rPr>
      </w:pPr>
      <w:r w:rsidRPr="0003585D">
        <w:rPr>
          <w:rFonts w:asciiTheme="majorHAnsi" w:hAnsiTheme="majorHAnsi" w:cs="Arial"/>
          <w:lang w:val="pt-BR" w:eastAsia="ar-SA"/>
        </w:rPr>
        <w:t>Quando o preço inicialmente registrado, por motivo superveniente, tornar-se superior ao preço praticado no mercado, a PREFEITURA MUNICIPAL DE BARRA DO TURVO deverá:</w:t>
      </w:r>
    </w:p>
    <w:p w:rsidR="00AD5F2C" w:rsidRPr="0003585D" w:rsidRDefault="00AD5F2C" w:rsidP="00077005">
      <w:pPr>
        <w:widowControl/>
        <w:jc w:val="both"/>
        <w:rPr>
          <w:rFonts w:asciiTheme="majorHAnsi" w:hAnsiTheme="majorHAnsi" w:cs="Arial"/>
          <w:lang w:val="pt-BR" w:eastAsia="ar-SA"/>
        </w:rPr>
      </w:pPr>
    </w:p>
    <w:p w:rsidR="00AD5F2C" w:rsidRPr="0003585D" w:rsidRDefault="00AD5F2C" w:rsidP="00077005">
      <w:pPr>
        <w:widowControl/>
        <w:jc w:val="both"/>
        <w:rPr>
          <w:rFonts w:asciiTheme="majorHAnsi" w:hAnsiTheme="majorHAnsi" w:cs="Arial"/>
          <w:lang w:val="pt-BR" w:eastAsia="ar-SA"/>
        </w:rPr>
      </w:pPr>
      <w:r w:rsidRPr="0003585D">
        <w:rPr>
          <w:rFonts w:asciiTheme="majorHAnsi" w:hAnsiTheme="majorHAnsi" w:cs="Arial"/>
          <w:lang w:val="pt-BR" w:eastAsia="ar-SA"/>
        </w:rPr>
        <w:t>a) convocar o fornecedor visando à negociação para redução de preços e sua adequação ao praticado no mercado;</w:t>
      </w:r>
    </w:p>
    <w:p w:rsidR="00AD5F2C" w:rsidRPr="0003585D" w:rsidRDefault="00AD5F2C" w:rsidP="00077005">
      <w:pPr>
        <w:widowControl/>
        <w:jc w:val="both"/>
        <w:rPr>
          <w:rFonts w:asciiTheme="majorHAnsi" w:hAnsiTheme="majorHAnsi" w:cs="Arial"/>
          <w:lang w:val="pt-BR" w:eastAsia="ar-SA"/>
        </w:rPr>
      </w:pPr>
    </w:p>
    <w:p w:rsidR="00AD5F2C" w:rsidRPr="0003585D" w:rsidRDefault="00AD5F2C" w:rsidP="00077005">
      <w:pPr>
        <w:widowControl/>
        <w:jc w:val="both"/>
        <w:rPr>
          <w:rFonts w:asciiTheme="majorHAnsi" w:hAnsiTheme="majorHAnsi" w:cs="Arial"/>
          <w:lang w:val="pt-BR" w:eastAsia="ar-SA"/>
        </w:rPr>
      </w:pPr>
      <w:r w:rsidRPr="0003585D">
        <w:rPr>
          <w:rFonts w:asciiTheme="majorHAnsi" w:hAnsiTheme="majorHAnsi" w:cs="Arial"/>
          <w:lang w:val="pt-BR" w:eastAsia="ar-SA"/>
        </w:rPr>
        <w:t xml:space="preserve">b) frustrada a negociação, o fornecedor será liberado do compromisso assumido; e </w:t>
      </w:r>
    </w:p>
    <w:p w:rsidR="00AD5F2C" w:rsidRPr="0003585D" w:rsidRDefault="00AD5F2C" w:rsidP="00077005">
      <w:pPr>
        <w:widowControl/>
        <w:jc w:val="both"/>
        <w:rPr>
          <w:rFonts w:asciiTheme="majorHAnsi" w:hAnsiTheme="majorHAnsi" w:cs="Arial"/>
          <w:lang w:val="pt-BR" w:eastAsia="ar-SA"/>
        </w:rPr>
      </w:pPr>
    </w:p>
    <w:p w:rsidR="00AD5F2C" w:rsidRPr="0003585D" w:rsidRDefault="00AD5F2C" w:rsidP="00077005">
      <w:pPr>
        <w:widowControl/>
        <w:jc w:val="both"/>
        <w:rPr>
          <w:rFonts w:asciiTheme="majorHAnsi" w:hAnsiTheme="majorHAnsi" w:cs="Arial"/>
          <w:lang w:val="pt-BR" w:eastAsia="ar-SA"/>
        </w:rPr>
      </w:pPr>
      <w:r w:rsidRPr="0003585D">
        <w:rPr>
          <w:rFonts w:asciiTheme="majorHAnsi" w:hAnsiTheme="majorHAnsi" w:cs="Arial"/>
          <w:lang w:val="pt-BR" w:eastAsia="ar-SA"/>
        </w:rPr>
        <w:t>c) convocar os demais fornecedores visando igual oportunidade de negociação.</w:t>
      </w:r>
    </w:p>
    <w:p w:rsidR="00AD5F2C" w:rsidRPr="0003585D" w:rsidRDefault="00AD5F2C" w:rsidP="00077005">
      <w:pPr>
        <w:widowControl/>
        <w:jc w:val="both"/>
        <w:rPr>
          <w:rFonts w:asciiTheme="majorHAnsi" w:hAnsiTheme="majorHAnsi" w:cs="Arial"/>
          <w:lang w:val="pt-BR" w:eastAsia="ar-SA"/>
        </w:rPr>
      </w:pPr>
    </w:p>
    <w:p w:rsidR="00AD5F2C" w:rsidRPr="0003585D" w:rsidRDefault="00AD5F2C" w:rsidP="00077005">
      <w:pPr>
        <w:widowControl/>
        <w:jc w:val="both"/>
        <w:rPr>
          <w:rFonts w:asciiTheme="majorHAnsi" w:hAnsiTheme="majorHAnsi" w:cs="Arial"/>
          <w:lang w:val="pt-BR" w:eastAsia="ar-SA"/>
        </w:rPr>
      </w:pPr>
      <w:r w:rsidRPr="0003585D">
        <w:rPr>
          <w:rFonts w:asciiTheme="majorHAnsi" w:hAnsiTheme="majorHAnsi" w:cs="Arial"/>
          <w:lang w:val="pt-BR" w:eastAsia="ar-SA"/>
        </w:rPr>
        <w:t>Quando o preço de mercado tornar-se superior aos preços registrados e o fornecedor, mediante requerimento devidamente comprovado, não puder cumprir o compromisso, a PREFEITURA MUNICIPAL DE BARRA DO TURVO poderá:</w:t>
      </w:r>
    </w:p>
    <w:p w:rsidR="00AD5F2C" w:rsidRPr="0003585D" w:rsidRDefault="00AD5F2C" w:rsidP="00077005">
      <w:pPr>
        <w:widowControl/>
        <w:jc w:val="both"/>
        <w:rPr>
          <w:rFonts w:asciiTheme="majorHAnsi" w:hAnsiTheme="majorHAnsi" w:cs="Arial"/>
          <w:lang w:val="pt-BR" w:eastAsia="ar-SA"/>
        </w:rPr>
      </w:pPr>
    </w:p>
    <w:p w:rsidR="00AD5F2C" w:rsidRPr="0003585D" w:rsidRDefault="00AD5F2C" w:rsidP="00077005">
      <w:pPr>
        <w:widowControl/>
        <w:jc w:val="both"/>
        <w:rPr>
          <w:rFonts w:asciiTheme="majorHAnsi" w:hAnsiTheme="majorHAnsi" w:cs="Arial"/>
          <w:lang w:val="pt-BR" w:eastAsia="ar-SA"/>
        </w:rPr>
      </w:pPr>
      <w:r w:rsidRPr="0003585D">
        <w:rPr>
          <w:rFonts w:asciiTheme="majorHAnsi" w:hAnsiTheme="majorHAnsi" w:cs="Arial"/>
          <w:lang w:val="pt-BR" w:eastAsia="ar-SA"/>
        </w:rPr>
        <w:t>a) acatar pedido de reajuste dos preços, mediante aprovação do requerimento devidamente acompanhado das devidas comprovações;</w:t>
      </w:r>
    </w:p>
    <w:p w:rsidR="00AD5F2C" w:rsidRPr="0003585D" w:rsidRDefault="00AD5F2C" w:rsidP="00077005">
      <w:pPr>
        <w:widowControl/>
        <w:jc w:val="both"/>
        <w:rPr>
          <w:rFonts w:asciiTheme="majorHAnsi" w:hAnsiTheme="majorHAnsi" w:cs="Arial"/>
          <w:lang w:val="pt-BR" w:eastAsia="ar-SA"/>
        </w:rPr>
      </w:pPr>
    </w:p>
    <w:p w:rsidR="00AD5F2C" w:rsidRPr="0003585D" w:rsidRDefault="00AD5F2C" w:rsidP="00077005">
      <w:pPr>
        <w:widowControl/>
        <w:jc w:val="both"/>
        <w:rPr>
          <w:rFonts w:asciiTheme="majorHAnsi" w:hAnsiTheme="majorHAnsi" w:cs="Arial"/>
          <w:lang w:val="pt-BR" w:eastAsia="ar-SA"/>
        </w:rPr>
      </w:pPr>
      <w:r w:rsidRPr="0003585D">
        <w:rPr>
          <w:rFonts w:asciiTheme="majorHAnsi" w:hAnsiTheme="majorHAnsi" w:cs="Arial"/>
          <w:lang w:val="pt-BR" w:eastAsia="ar-SA"/>
        </w:rPr>
        <w:t>b) liberar o fornecedor do compromisso assumido, sem aplicação da penalidade, confirmando a veracidade dos motivos e comprovantes apresentados, e se a comunicação ocorrer antes do pedido de execução; e</w:t>
      </w:r>
    </w:p>
    <w:p w:rsidR="00AD5F2C" w:rsidRPr="0003585D" w:rsidRDefault="00AD5F2C" w:rsidP="00077005">
      <w:pPr>
        <w:widowControl/>
        <w:jc w:val="both"/>
        <w:rPr>
          <w:rFonts w:asciiTheme="majorHAnsi" w:hAnsiTheme="majorHAnsi" w:cs="Arial"/>
          <w:lang w:val="pt-BR" w:eastAsia="ar-SA"/>
        </w:rPr>
      </w:pPr>
    </w:p>
    <w:p w:rsidR="00AD5F2C" w:rsidRPr="0003585D" w:rsidRDefault="00AD5F2C" w:rsidP="00077005">
      <w:pPr>
        <w:widowControl/>
        <w:jc w:val="both"/>
        <w:rPr>
          <w:rFonts w:asciiTheme="majorHAnsi" w:hAnsiTheme="majorHAnsi" w:cs="Arial"/>
          <w:lang w:val="pt-BR" w:eastAsia="ar-SA"/>
        </w:rPr>
      </w:pPr>
      <w:r w:rsidRPr="0003585D">
        <w:rPr>
          <w:rFonts w:asciiTheme="majorHAnsi" w:hAnsiTheme="majorHAnsi" w:cs="Arial"/>
          <w:lang w:val="pt-BR" w:eastAsia="ar-SA"/>
        </w:rPr>
        <w:t>c)</w:t>
      </w:r>
      <w:r w:rsidRPr="0003585D">
        <w:rPr>
          <w:rFonts w:asciiTheme="majorHAnsi" w:hAnsiTheme="majorHAnsi" w:cs="Arial"/>
          <w:b/>
          <w:lang w:val="pt-BR" w:eastAsia="ar-SA"/>
        </w:rPr>
        <w:t xml:space="preserve"> </w:t>
      </w:r>
      <w:r w:rsidRPr="0003585D">
        <w:rPr>
          <w:rFonts w:asciiTheme="majorHAnsi" w:hAnsiTheme="majorHAnsi" w:cs="Arial"/>
          <w:lang w:val="pt-BR" w:eastAsia="ar-SA"/>
        </w:rPr>
        <w:t>convocar os demais fornecedores visando igual oportunidade de negociação.</w:t>
      </w:r>
    </w:p>
    <w:p w:rsidR="00AD5F2C" w:rsidRPr="0003585D" w:rsidRDefault="00AD5F2C" w:rsidP="00077005">
      <w:pPr>
        <w:widowControl/>
        <w:jc w:val="both"/>
        <w:rPr>
          <w:rFonts w:asciiTheme="majorHAnsi" w:hAnsiTheme="majorHAnsi" w:cs="Arial"/>
          <w:lang w:val="pt-BR" w:eastAsia="ar-SA"/>
        </w:rPr>
      </w:pPr>
    </w:p>
    <w:p w:rsidR="00AD5F2C" w:rsidRDefault="00AD5F2C" w:rsidP="00077005">
      <w:pPr>
        <w:widowControl/>
        <w:jc w:val="both"/>
        <w:rPr>
          <w:rFonts w:asciiTheme="majorHAnsi" w:hAnsiTheme="majorHAnsi" w:cs="Arial"/>
          <w:lang w:val="pt-BR" w:eastAsia="ar-SA"/>
        </w:rPr>
      </w:pPr>
      <w:r w:rsidRPr="0003585D">
        <w:rPr>
          <w:rFonts w:asciiTheme="majorHAnsi" w:hAnsiTheme="majorHAnsi" w:cs="Arial"/>
          <w:lang w:val="pt-BR" w:eastAsia="ar-SA"/>
        </w:rPr>
        <w:t>Não havendo êxito nas negociações, a PREFEITURA MUNICIPAL DE BARRA DO TURVO deverá proceder à revogação da ATA DE REGISTRO DE PREÇOS, adotando as medidas cabíveis para obtenção da contratação mais vantajosa.</w:t>
      </w:r>
    </w:p>
    <w:p w:rsidR="00AD5F2C" w:rsidRPr="0003585D" w:rsidRDefault="00AD5F2C" w:rsidP="00077005">
      <w:pPr>
        <w:tabs>
          <w:tab w:val="left" w:pos="1042"/>
        </w:tabs>
        <w:autoSpaceDE w:val="0"/>
        <w:autoSpaceDN w:val="0"/>
        <w:adjustRightInd w:val="0"/>
        <w:jc w:val="both"/>
        <w:rPr>
          <w:rFonts w:asciiTheme="majorHAnsi" w:hAnsiTheme="majorHAnsi" w:cs="Arial"/>
          <w:lang w:val="pt-BR" w:eastAsia="pt-BR"/>
        </w:rPr>
      </w:pPr>
    </w:p>
    <w:p w:rsidR="00AD5F2C" w:rsidRPr="0003585D" w:rsidRDefault="00AD5F2C" w:rsidP="00077005">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NONA - DOS DIREITOS E DAS OBRIGAÇÕES</w:t>
      </w:r>
    </w:p>
    <w:p w:rsidR="00AD5F2C" w:rsidRPr="0003585D" w:rsidRDefault="00AD5F2C" w:rsidP="00077005">
      <w:pPr>
        <w:widowControl/>
        <w:jc w:val="both"/>
        <w:rPr>
          <w:rFonts w:asciiTheme="majorHAnsi" w:hAnsiTheme="majorHAnsi" w:cs="Arial"/>
          <w:lang w:val="pt-BR" w:eastAsia="pt-BR"/>
        </w:rPr>
      </w:pPr>
    </w:p>
    <w:p w:rsidR="00AD5F2C" w:rsidRPr="0003585D" w:rsidRDefault="00AD5F2C" w:rsidP="00077005">
      <w:pPr>
        <w:autoSpaceDE w:val="0"/>
        <w:autoSpaceDN w:val="0"/>
        <w:adjustRightInd w:val="0"/>
        <w:jc w:val="both"/>
        <w:rPr>
          <w:rFonts w:asciiTheme="majorHAnsi" w:hAnsiTheme="majorHAnsi" w:cs="Arial"/>
          <w:lang w:val="pt-BR" w:eastAsia="pt-BR"/>
        </w:rPr>
      </w:pPr>
      <w:r w:rsidRPr="0003585D">
        <w:rPr>
          <w:rFonts w:asciiTheme="majorHAnsi" w:hAnsiTheme="majorHAnsi" w:cs="Arial"/>
          <w:b/>
          <w:lang w:val="pt-BR" w:eastAsia="pt-BR"/>
        </w:rPr>
        <w:t>DOS DIREITOS:</w:t>
      </w:r>
    </w:p>
    <w:p w:rsidR="00AD5F2C" w:rsidRPr="0003585D" w:rsidRDefault="00AD5F2C" w:rsidP="00077005">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Constituem direitos do ÓRGÃO GERENCIADOR receber o objeto nas condições avençadas e do DETENTOR DA ATA perceber o valor ajustado na forma e no prazo convencionados.</w:t>
      </w:r>
    </w:p>
    <w:p w:rsidR="00AD5F2C" w:rsidRPr="0003585D" w:rsidRDefault="00AD5F2C" w:rsidP="00077005">
      <w:pPr>
        <w:autoSpaceDE w:val="0"/>
        <w:autoSpaceDN w:val="0"/>
        <w:adjustRightInd w:val="0"/>
        <w:ind w:left="720"/>
        <w:contextualSpacing/>
        <w:jc w:val="both"/>
        <w:rPr>
          <w:rFonts w:asciiTheme="majorHAnsi" w:hAnsiTheme="majorHAnsi" w:cs="Arial"/>
          <w:lang w:val="pt-BR" w:eastAsia="pt-BR"/>
        </w:rPr>
      </w:pPr>
    </w:p>
    <w:p w:rsidR="00AD5F2C" w:rsidRPr="0003585D" w:rsidRDefault="00AD5F2C" w:rsidP="00077005">
      <w:pPr>
        <w:autoSpaceDE w:val="0"/>
        <w:autoSpaceDN w:val="0"/>
        <w:adjustRightInd w:val="0"/>
        <w:jc w:val="both"/>
        <w:rPr>
          <w:rFonts w:asciiTheme="majorHAnsi" w:hAnsiTheme="majorHAnsi" w:cs="Arial"/>
          <w:lang w:val="pt-BR" w:eastAsia="pt-BR"/>
        </w:rPr>
      </w:pPr>
      <w:r w:rsidRPr="0003585D">
        <w:rPr>
          <w:rFonts w:asciiTheme="majorHAnsi" w:hAnsiTheme="majorHAnsi" w:cs="Arial"/>
          <w:b/>
          <w:lang w:val="pt-BR" w:eastAsia="pt-BR"/>
        </w:rPr>
        <w:t>DAS OBRIGAÇÕES:</w:t>
      </w:r>
    </w:p>
    <w:p w:rsidR="00AD5F2C" w:rsidRPr="0003585D" w:rsidRDefault="00AD5F2C" w:rsidP="00077005">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Constituem obrigações do ÓRGÃO GERENCIADOR</w:t>
      </w:r>
    </w:p>
    <w:p w:rsidR="00AD5F2C" w:rsidRPr="0003585D" w:rsidRDefault="00AD5F2C" w:rsidP="00077005">
      <w:pPr>
        <w:autoSpaceDE w:val="0"/>
        <w:autoSpaceDN w:val="0"/>
        <w:adjustRightInd w:val="0"/>
        <w:ind w:left="720"/>
        <w:contextualSpacing/>
        <w:jc w:val="both"/>
        <w:rPr>
          <w:rFonts w:asciiTheme="majorHAnsi" w:hAnsiTheme="majorHAnsi" w:cs="Arial"/>
          <w:lang w:val="pt-BR" w:eastAsia="pt-BR"/>
        </w:rPr>
      </w:pPr>
    </w:p>
    <w:p w:rsidR="00AD5F2C" w:rsidRPr="0003585D" w:rsidRDefault="00AD5F2C" w:rsidP="00077005">
      <w:pPr>
        <w:widowControl/>
        <w:numPr>
          <w:ilvl w:val="0"/>
          <w:numId w:val="1"/>
        </w:numPr>
        <w:autoSpaceDE w:val="0"/>
        <w:autoSpaceDN w:val="0"/>
        <w:adjustRightInd w:val="0"/>
        <w:contextualSpacing/>
        <w:jc w:val="both"/>
        <w:rPr>
          <w:rFonts w:asciiTheme="majorHAnsi" w:hAnsiTheme="majorHAnsi" w:cs="Arial"/>
          <w:lang w:val="pt-BR" w:eastAsia="pt-BR"/>
        </w:rPr>
      </w:pPr>
      <w:r w:rsidRPr="0003585D">
        <w:rPr>
          <w:rFonts w:asciiTheme="majorHAnsi" w:hAnsiTheme="majorHAnsi" w:cs="Arial"/>
          <w:lang w:val="pt-BR" w:eastAsia="pt-BR"/>
        </w:rPr>
        <w:t xml:space="preserve">efetuar o pagamento ajustado; </w:t>
      </w:r>
    </w:p>
    <w:p w:rsidR="00AD5F2C" w:rsidRPr="0003585D" w:rsidRDefault="00AD5F2C" w:rsidP="00077005">
      <w:pPr>
        <w:autoSpaceDE w:val="0"/>
        <w:autoSpaceDN w:val="0"/>
        <w:adjustRightInd w:val="0"/>
        <w:ind w:left="720"/>
        <w:contextualSpacing/>
        <w:jc w:val="both"/>
        <w:rPr>
          <w:rFonts w:asciiTheme="majorHAnsi" w:hAnsiTheme="majorHAnsi" w:cs="Arial"/>
          <w:lang w:val="pt-BR" w:eastAsia="pt-BR"/>
        </w:rPr>
      </w:pPr>
    </w:p>
    <w:p w:rsidR="00AD5F2C" w:rsidRPr="0003585D" w:rsidRDefault="00AD5F2C" w:rsidP="00077005">
      <w:pPr>
        <w:widowControl/>
        <w:numPr>
          <w:ilvl w:val="0"/>
          <w:numId w:val="1"/>
        </w:numPr>
        <w:autoSpaceDE w:val="0"/>
        <w:autoSpaceDN w:val="0"/>
        <w:adjustRightInd w:val="0"/>
        <w:contextualSpacing/>
        <w:jc w:val="both"/>
        <w:rPr>
          <w:rFonts w:asciiTheme="majorHAnsi" w:hAnsiTheme="majorHAnsi" w:cs="Arial"/>
          <w:lang w:val="pt-BR" w:eastAsia="pt-BR"/>
        </w:rPr>
      </w:pPr>
      <w:r w:rsidRPr="0003585D">
        <w:rPr>
          <w:rFonts w:asciiTheme="majorHAnsi" w:hAnsiTheme="majorHAnsi" w:cs="Arial"/>
          <w:lang w:val="pt-BR" w:eastAsia="pt-BR"/>
        </w:rPr>
        <w:t>dar ao DETENTOR DA ATA as condições necessárias à regular execução da Ata de Registro de Preços;</w:t>
      </w:r>
    </w:p>
    <w:p w:rsidR="00AD5F2C" w:rsidRPr="0003585D" w:rsidRDefault="00AD5F2C" w:rsidP="00077005">
      <w:pPr>
        <w:widowControl/>
        <w:ind w:left="720"/>
        <w:contextualSpacing/>
        <w:rPr>
          <w:rFonts w:asciiTheme="majorHAnsi" w:hAnsiTheme="majorHAnsi" w:cs="Arial"/>
          <w:lang w:val="pt-BR" w:eastAsia="pt-BR"/>
        </w:rPr>
      </w:pPr>
    </w:p>
    <w:p w:rsidR="00AD5F2C" w:rsidRPr="0003585D" w:rsidRDefault="00AD5F2C" w:rsidP="00077005">
      <w:pPr>
        <w:widowControl/>
        <w:numPr>
          <w:ilvl w:val="0"/>
          <w:numId w:val="1"/>
        </w:numPr>
        <w:autoSpaceDE w:val="0"/>
        <w:autoSpaceDN w:val="0"/>
        <w:adjustRightInd w:val="0"/>
        <w:contextualSpacing/>
        <w:jc w:val="both"/>
        <w:rPr>
          <w:rFonts w:asciiTheme="majorHAnsi" w:hAnsiTheme="majorHAnsi" w:cs="Arial"/>
          <w:lang w:val="pt-BR" w:eastAsia="pt-BR"/>
        </w:rPr>
      </w:pPr>
      <w:r w:rsidRPr="0003585D">
        <w:rPr>
          <w:rFonts w:asciiTheme="majorHAnsi" w:hAnsiTheme="majorHAnsi" w:cs="Arial"/>
          <w:lang w:val="pt-BR" w:eastAsia="pt-BR"/>
        </w:rPr>
        <w:t>prestar ao DETENTOR DA ATA todos os esclarecimentos necessários para o fornecimento;</w:t>
      </w:r>
    </w:p>
    <w:p w:rsidR="00AD5F2C" w:rsidRPr="0003585D" w:rsidRDefault="00AD5F2C" w:rsidP="00077005">
      <w:pPr>
        <w:widowControl/>
        <w:ind w:left="720"/>
        <w:contextualSpacing/>
        <w:rPr>
          <w:rFonts w:asciiTheme="majorHAnsi" w:hAnsiTheme="majorHAnsi" w:cs="Arial"/>
          <w:lang w:val="pt-BR" w:eastAsia="pt-BR"/>
        </w:rPr>
      </w:pPr>
    </w:p>
    <w:p w:rsidR="00AD5F2C" w:rsidRPr="0003585D" w:rsidRDefault="00AD5F2C" w:rsidP="00077005">
      <w:pPr>
        <w:widowControl/>
        <w:numPr>
          <w:ilvl w:val="0"/>
          <w:numId w:val="1"/>
        </w:numPr>
        <w:autoSpaceDE w:val="0"/>
        <w:autoSpaceDN w:val="0"/>
        <w:adjustRightInd w:val="0"/>
        <w:contextualSpacing/>
        <w:jc w:val="both"/>
        <w:rPr>
          <w:rFonts w:asciiTheme="majorHAnsi" w:hAnsiTheme="majorHAnsi" w:cs="Arial"/>
          <w:lang w:val="pt-BR" w:eastAsia="pt-BR"/>
        </w:rPr>
      </w:pPr>
      <w:r w:rsidRPr="0003585D">
        <w:rPr>
          <w:rFonts w:asciiTheme="majorHAnsi" w:hAnsiTheme="majorHAnsi" w:cs="Arial"/>
          <w:lang w:val="pt-BR" w:eastAsia="pt-BR"/>
        </w:rPr>
        <w:t>Notificar por escrito à licitante vencedora, a ocorrência de eventuais imperfeições no curso do fornecimento dos produtos, fixando prazo para a sua correção.</w:t>
      </w:r>
    </w:p>
    <w:p w:rsidR="00AD5F2C" w:rsidRPr="0003585D" w:rsidRDefault="00AD5F2C" w:rsidP="00077005">
      <w:pPr>
        <w:widowControl/>
        <w:ind w:left="720"/>
        <w:contextualSpacing/>
        <w:rPr>
          <w:rFonts w:asciiTheme="majorHAnsi" w:hAnsiTheme="majorHAnsi" w:cs="Arial"/>
          <w:lang w:val="pt-BR" w:eastAsia="pt-BR"/>
        </w:rPr>
      </w:pPr>
    </w:p>
    <w:p w:rsidR="00AD5F2C" w:rsidRPr="0003585D" w:rsidRDefault="00AD5F2C" w:rsidP="00077005">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Constituem obrigações do DETENTOR DA ATA:</w:t>
      </w:r>
    </w:p>
    <w:p w:rsidR="00AD5F2C" w:rsidRPr="0003585D" w:rsidRDefault="00AD5F2C" w:rsidP="00077005">
      <w:pPr>
        <w:autoSpaceDE w:val="0"/>
        <w:autoSpaceDN w:val="0"/>
        <w:adjustRightInd w:val="0"/>
        <w:ind w:left="720"/>
        <w:contextualSpacing/>
        <w:jc w:val="both"/>
        <w:rPr>
          <w:rFonts w:asciiTheme="majorHAnsi" w:hAnsiTheme="majorHAnsi" w:cs="Arial"/>
          <w:lang w:val="pt-BR" w:eastAsia="pt-BR"/>
        </w:rPr>
      </w:pPr>
    </w:p>
    <w:p w:rsidR="00AD5F2C" w:rsidRPr="0003585D" w:rsidRDefault="00AD5F2C" w:rsidP="00077005">
      <w:pPr>
        <w:widowControl/>
        <w:numPr>
          <w:ilvl w:val="0"/>
          <w:numId w:val="2"/>
        </w:numPr>
        <w:autoSpaceDE w:val="0"/>
        <w:autoSpaceDN w:val="0"/>
        <w:adjustRightInd w:val="0"/>
        <w:contextualSpacing/>
        <w:jc w:val="both"/>
        <w:rPr>
          <w:rFonts w:asciiTheme="majorHAnsi" w:hAnsiTheme="majorHAnsi" w:cs="Arial"/>
          <w:lang w:val="pt-BR" w:eastAsia="pt-BR"/>
        </w:rPr>
      </w:pPr>
      <w:r w:rsidRPr="0003585D">
        <w:rPr>
          <w:rFonts w:asciiTheme="majorHAnsi" w:hAnsiTheme="majorHAnsi" w:cs="Arial"/>
          <w:lang w:val="pt-BR" w:eastAsia="pt-BR"/>
        </w:rPr>
        <w:lastRenderedPageBreak/>
        <w:t>fornecer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AD5F2C" w:rsidRPr="0003585D" w:rsidRDefault="00AD5F2C" w:rsidP="00077005">
      <w:pPr>
        <w:autoSpaceDE w:val="0"/>
        <w:autoSpaceDN w:val="0"/>
        <w:adjustRightInd w:val="0"/>
        <w:ind w:left="720"/>
        <w:contextualSpacing/>
        <w:jc w:val="both"/>
        <w:rPr>
          <w:rFonts w:asciiTheme="majorHAnsi" w:hAnsiTheme="majorHAnsi" w:cs="Arial"/>
          <w:lang w:val="pt-BR" w:eastAsia="pt-BR"/>
        </w:rPr>
      </w:pPr>
    </w:p>
    <w:p w:rsidR="00AD5F2C" w:rsidRPr="0003585D" w:rsidRDefault="00AD5F2C" w:rsidP="00077005">
      <w:pPr>
        <w:widowControl/>
        <w:numPr>
          <w:ilvl w:val="0"/>
          <w:numId w:val="2"/>
        </w:numPr>
        <w:autoSpaceDE w:val="0"/>
        <w:autoSpaceDN w:val="0"/>
        <w:adjustRightInd w:val="0"/>
        <w:contextualSpacing/>
        <w:jc w:val="both"/>
        <w:rPr>
          <w:rFonts w:asciiTheme="majorHAnsi" w:hAnsiTheme="majorHAnsi" w:cs="Arial"/>
          <w:lang w:val="pt-BR" w:eastAsia="pt-BR"/>
        </w:rPr>
      </w:pPr>
      <w:r w:rsidRPr="0003585D">
        <w:rPr>
          <w:rFonts w:asciiTheme="majorHAnsi" w:hAnsiTheme="majorHAnsi" w:cs="Arial"/>
          <w:lang w:val="pt-BR" w:eastAsia="pt-BR"/>
        </w:rPr>
        <w:t>manter durante toda a execução da Ata de Registro de Preços, em compatibilidade com as obrigações por ele assumidas, todas as condições de habilitação e qualificação exigidas na licitação;</w:t>
      </w:r>
    </w:p>
    <w:p w:rsidR="00AD5F2C" w:rsidRPr="0003585D" w:rsidRDefault="00AD5F2C" w:rsidP="00077005">
      <w:pPr>
        <w:widowControl/>
        <w:ind w:left="720"/>
        <w:contextualSpacing/>
        <w:rPr>
          <w:rFonts w:asciiTheme="majorHAnsi" w:hAnsiTheme="majorHAnsi" w:cs="Arial"/>
          <w:lang w:val="pt-BR" w:eastAsia="pt-BR"/>
        </w:rPr>
      </w:pPr>
    </w:p>
    <w:p w:rsidR="00AD5F2C" w:rsidRPr="0003585D" w:rsidRDefault="00AD5F2C" w:rsidP="00077005">
      <w:pPr>
        <w:widowControl/>
        <w:numPr>
          <w:ilvl w:val="0"/>
          <w:numId w:val="2"/>
        </w:numPr>
        <w:autoSpaceDE w:val="0"/>
        <w:autoSpaceDN w:val="0"/>
        <w:adjustRightInd w:val="0"/>
        <w:contextualSpacing/>
        <w:jc w:val="both"/>
        <w:rPr>
          <w:rFonts w:asciiTheme="majorHAnsi" w:hAnsiTheme="majorHAnsi" w:cs="Arial"/>
          <w:lang w:val="pt-BR" w:eastAsia="pt-BR"/>
        </w:rPr>
      </w:pPr>
      <w:r w:rsidRPr="0003585D">
        <w:rPr>
          <w:rFonts w:asciiTheme="majorHAnsi" w:hAnsiTheme="majorHAnsi" w:cs="Arial"/>
          <w:lang w:val="pt-BR" w:eastAsia="pt-BR"/>
        </w:rPr>
        <w:t>apresentar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AD5F2C" w:rsidRPr="0003585D" w:rsidRDefault="00AD5F2C" w:rsidP="00077005">
      <w:pPr>
        <w:widowControl/>
        <w:ind w:left="720"/>
        <w:contextualSpacing/>
        <w:rPr>
          <w:rFonts w:asciiTheme="majorHAnsi" w:hAnsiTheme="majorHAnsi" w:cs="Arial"/>
          <w:lang w:val="pt-BR" w:eastAsia="pt-BR"/>
        </w:rPr>
      </w:pPr>
    </w:p>
    <w:p w:rsidR="00AD5F2C" w:rsidRPr="0003585D" w:rsidRDefault="00AD5F2C" w:rsidP="00077005">
      <w:pPr>
        <w:widowControl/>
        <w:numPr>
          <w:ilvl w:val="0"/>
          <w:numId w:val="2"/>
        </w:numPr>
        <w:autoSpaceDE w:val="0"/>
        <w:autoSpaceDN w:val="0"/>
        <w:adjustRightInd w:val="0"/>
        <w:contextualSpacing/>
        <w:jc w:val="both"/>
        <w:rPr>
          <w:rFonts w:asciiTheme="majorHAnsi" w:hAnsiTheme="majorHAnsi" w:cs="Arial"/>
          <w:lang w:val="pt-BR" w:eastAsia="pt-BR"/>
        </w:rPr>
      </w:pPr>
      <w:r w:rsidRPr="0003585D">
        <w:rPr>
          <w:rFonts w:asciiTheme="majorHAnsi" w:hAnsiTheme="majorHAnsi" w:cs="Arial"/>
          <w:lang w:val="pt-BR" w:eastAsia="pt-BR"/>
        </w:rPr>
        <w:t>assumir inteira responsabilidade pelas obrigações fiscais decorrentes da execução da presente Ata de Registro de Preços;</w:t>
      </w:r>
    </w:p>
    <w:p w:rsidR="00AD5F2C" w:rsidRPr="0003585D" w:rsidRDefault="00AD5F2C" w:rsidP="00077005">
      <w:pPr>
        <w:widowControl/>
        <w:ind w:left="720"/>
        <w:contextualSpacing/>
        <w:rPr>
          <w:rFonts w:asciiTheme="majorHAnsi" w:hAnsiTheme="majorHAnsi" w:cs="Arial"/>
          <w:lang w:val="pt-BR" w:eastAsia="pt-BR"/>
        </w:rPr>
      </w:pPr>
    </w:p>
    <w:p w:rsidR="00AD5F2C" w:rsidRPr="0003585D" w:rsidRDefault="00AD5F2C" w:rsidP="00077005">
      <w:pPr>
        <w:widowControl/>
        <w:numPr>
          <w:ilvl w:val="0"/>
          <w:numId w:val="2"/>
        </w:numPr>
        <w:autoSpaceDE w:val="0"/>
        <w:autoSpaceDN w:val="0"/>
        <w:adjustRightInd w:val="0"/>
        <w:contextualSpacing/>
        <w:jc w:val="both"/>
        <w:rPr>
          <w:rFonts w:asciiTheme="majorHAnsi" w:hAnsiTheme="majorHAnsi" w:cs="Arial"/>
          <w:lang w:val="pt-BR" w:eastAsia="pt-BR"/>
        </w:rPr>
      </w:pPr>
      <w:r w:rsidRPr="0003585D">
        <w:rPr>
          <w:rFonts w:asciiTheme="majorHAnsi" w:hAnsiTheme="majorHAnsi" w:cs="Arial"/>
          <w:lang w:val="pt-BR" w:eastAsia="pt-BR"/>
        </w:rPr>
        <w:t>comunicar ao ÓRGÃO GERENCIADOR no prazo de 48 (quarenta e oito) horas qualquer ocorrência anormal, que impeça o fornecimento;</w:t>
      </w:r>
    </w:p>
    <w:p w:rsidR="00AD5F2C" w:rsidRPr="0003585D" w:rsidRDefault="00AD5F2C" w:rsidP="00077005">
      <w:pPr>
        <w:widowControl/>
        <w:ind w:left="720"/>
        <w:contextualSpacing/>
        <w:rPr>
          <w:rFonts w:asciiTheme="majorHAnsi" w:hAnsiTheme="majorHAnsi" w:cs="Arial"/>
          <w:lang w:val="pt-BR" w:eastAsia="pt-BR"/>
        </w:rPr>
      </w:pPr>
    </w:p>
    <w:p w:rsidR="00AD5F2C" w:rsidRPr="0003585D" w:rsidRDefault="00AD5F2C" w:rsidP="00077005">
      <w:pPr>
        <w:widowControl/>
        <w:numPr>
          <w:ilvl w:val="0"/>
          <w:numId w:val="2"/>
        </w:numPr>
        <w:autoSpaceDE w:val="0"/>
        <w:autoSpaceDN w:val="0"/>
        <w:adjustRightInd w:val="0"/>
        <w:contextualSpacing/>
        <w:jc w:val="both"/>
        <w:rPr>
          <w:rFonts w:asciiTheme="majorHAnsi" w:hAnsiTheme="majorHAnsi" w:cs="Arial"/>
          <w:lang w:val="pt-BR" w:eastAsia="pt-BR"/>
        </w:rPr>
      </w:pPr>
      <w:r w:rsidRPr="0003585D">
        <w:rPr>
          <w:rFonts w:asciiTheme="majorHAnsi" w:hAnsiTheme="majorHAnsi" w:cs="Arial"/>
          <w:lang w:val="pt-BR" w:eastAsia="pt-BR"/>
        </w:rPr>
        <w:t>cumprir todas as orientações do ÓRGÃO GERENCIADOR para o fiel cumprimento do objeto licitado;</w:t>
      </w:r>
    </w:p>
    <w:p w:rsidR="00AD5F2C" w:rsidRPr="0003585D" w:rsidRDefault="00AD5F2C" w:rsidP="00077005">
      <w:pPr>
        <w:widowControl/>
        <w:numPr>
          <w:ilvl w:val="0"/>
          <w:numId w:val="2"/>
        </w:numPr>
        <w:autoSpaceDE w:val="0"/>
        <w:autoSpaceDN w:val="0"/>
        <w:adjustRightInd w:val="0"/>
        <w:ind w:left="284" w:firstLine="0"/>
        <w:contextualSpacing/>
        <w:jc w:val="both"/>
        <w:rPr>
          <w:rFonts w:asciiTheme="majorHAnsi" w:hAnsiTheme="majorHAnsi" w:cs="Arial"/>
          <w:lang w:val="pt-BR" w:eastAsia="pt-BR"/>
        </w:rPr>
      </w:pPr>
      <w:r w:rsidRPr="0003585D">
        <w:rPr>
          <w:rFonts w:asciiTheme="majorHAnsi" w:hAnsiTheme="majorHAnsi" w:cs="Arial"/>
          <w:lang w:val="pt-BR" w:eastAsia="pt-BR"/>
        </w:rPr>
        <w:t>não transferir, total ou parcialmente, o objeto desta Ata de Registro de Preços para terceiros;</w:t>
      </w:r>
    </w:p>
    <w:p w:rsidR="00AD5F2C" w:rsidRPr="0003585D" w:rsidRDefault="00AD5F2C" w:rsidP="00077005">
      <w:pPr>
        <w:widowControl/>
        <w:ind w:left="284"/>
        <w:contextualSpacing/>
        <w:rPr>
          <w:rFonts w:asciiTheme="majorHAnsi" w:hAnsiTheme="majorHAnsi" w:cs="Arial"/>
          <w:lang w:val="pt-BR" w:eastAsia="pt-BR"/>
        </w:rPr>
      </w:pPr>
    </w:p>
    <w:p w:rsidR="00AD5F2C" w:rsidRPr="0003585D" w:rsidRDefault="00AD5F2C" w:rsidP="00077005">
      <w:pPr>
        <w:widowControl/>
        <w:numPr>
          <w:ilvl w:val="0"/>
          <w:numId w:val="2"/>
        </w:numPr>
        <w:autoSpaceDE w:val="0"/>
        <w:autoSpaceDN w:val="0"/>
        <w:adjustRightInd w:val="0"/>
        <w:ind w:left="284" w:firstLine="0"/>
        <w:contextualSpacing/>
        <w:jc w:val="both"/>
        <w:rPr>
          <w:rFonts w:asciiTheme="majorHAnsi" w:hAnsiTheme="majorHAnsi" w:cs="Arial"/>
          <w:lang w:val="pt-BR" w:eastAsia="pt-BR"/>
        </w:rPr>
      </w:pPr>
      <w:r w:rsidRPr="0003585D">
        <w:rPr>
          <w:rFonts w:asciiTheme="majorHAnsi" w:hAnsiTheme="majorHAnsi" w:cs="Arial"/>
          <w:lang w:val="pt-BR" w:eastAsia="pt-BR"/>
        </w:rPr>
        <w:t>sujeitar-se a mais ampla e irrestrita fiscalização por parte do ÓRGÃO GERENCIADOR, prestando todos os esclarecimentos solicitados e atendendo às reclamações, caso ocorram;</w:t>
      </w:r>
    </w:p>
    <w:p w:rsidR="00AD5F2C" w:rsidRPr="0003585D" w:rsidRDefault="00AD5F2C" w:rsidP="00077005">
      <w:pPr>
        <w:widowControl/>
        <w:ind w:left="284"/>
        <w:contextualSpacing/>
        <w:rPr>
          <w:rFonts w:asciiTheme="majorHAnsi" w:hAnsiTheme="majorHAnsi" w:cs="Arial"/>
          <w:lang w:val="pt-BR" w:eastAsia="pt-BR"/>
        </w:rPr>
      </w:pPr>
    </w:p>
    <w:p w:rsidR="00AD5F2C" w:rsidRPr="0003585D" w:rsidRDefault="00AD5F2C" w:rsidP="00077005">
      <w:pPr>
        <w:widowControl/>
        <w:numPr>
          <w:ilvl w:val="0"/>
          <w:numId w:val="2"/>
        </w:numPr>
        <w:autoSpaceDE w:val="0"/>
        <w:autoSpaceDN w:val="0"/>
        <w:adjustRightInd w:val="0"/>
        <w:ind w:left="284" w:firstLine="0"/>
        <w:contextualSpacing/>
        <w:jc w:val="both"/>
        <w:rPr>
          <w:rFonts w:asciiTheme="majorHAnsi" w:hAnsiTheme="majorHAnsi" w:cs="Arial"/>
          <w:b/>
          <w:bCs/>
          <w:u w:val="single"/>
          <w:lang w:val="pt-BR" w:eastAsia="pt-BR"/>
        </w:rPr>
      </w:pPr>
      <w:r w:rsidRPr="0003585D">
        <w:rPr>
          <w:rFonts w:asciiTheme="majorHAnsi" w:hAnsiTheme="majorHAnsi" w:cs="Arial"/>
          <w:lang w:val="pt-BR" w:eastAsia="pt-BR"/>
        </w:rPr>
        <w:t>aceitar, nas mesmas condições contratuais, acréscimos ou supressões que se fizerem necessárias, em até 25% (vinte e cinco por cento) do valor inicial da Ata de Registro de Preços, facultada a supressão além desse limite.</w:t>
      </w:r>
    </w:p>
    <w:p w:rsidR="00AD5F2C" w:rsidRPr="0003585D" w:rsidRDefault="00AD5F2C" w:rsidP="00077005">
      <w:pPr>
        <w:autoSpaceDE w:val="0"/>
        <w:autoSpaceDN w:val="0"/>
        <w:adjustRightInd w:val="0"/>
        <w:jc w:val="both"/>
        <w:rPr>
          <w:rFonts w:asciiTheme="majorHAnsi" w:hAnsiTheme="majorHAnsi" w:cs="Arial"/>
          <w:b/>
          <w:bCs/>
          <w:lang w:val="pt-BR" w:eastAsia="pt-BR"/>
        </w:rPr>
      </w:pPr>
    </w:p>
    <w:p w:rsidR="00AD5F2C" w:rsidRPr="0003585D" w:rsidRDefault="00AD5F2C" w:rsidP="00077005">
      <w:pPr>
        <w:autoSpaceDE w:val="0"/>
        <w:autoSpaceDN w:val="0"/>
        <w:adjustRightInd w:val="0"/>
        <w:ind w:left="284"/>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DÉCIMA - SANÇÕES ADMINISTRATIVAS</w:t>
      </w:r>
    </w:p>
    <w:p w:rsidR="00AD5F2C" w:rsidRPr="0003585D" w:rsidRDefault="00AD5F2C" w:rsidP="00077005">
      <w:pPr>
        <w:widowControl/>
        <w:jc w:val="both"/>
        <w:rPr>
          <w:rFonts w:asciiTheme="majorHAnsi" w:hAnsiTheme="majorHAnsi" w:cs="Arial"/>
          <w:u w:val="single"/>
          <w:lang w:val="pt-BR" w:eastAsia="pt-BR"/>
        </w:rPr>
      </w:pPr>
    </w:p>
    <w:p w:rsidR="00AD5F2C" w:rsidRPr="0003585D" w:rsidRDefault="00AD5F2C" w:rsidP="00077005">
      <w:pPr>
        <w:autoSpaceDE w:val="0"/>
        <w:autoSpaceDN w:val="0"/>
        <w:adjustRightInd w:val="0"/>
        <w:ind w:left="284"/>
        <w:jc w:val="both"/>
        <w:rPr>
          <w:rFonts w:asciiTheme="majorHAnsi" w:hAnsiTheme="majorHAnsi" w:cs="Arial"/>
          <w:lang w:val="pt-BR" w:eastAsia="pt-BR"/>
        </w:rPr>
      </w:pPr>
      <w:r w:rsidRPr="0003585D">
        <w:rPr>
          <w:rFonts w:asciiTheme="majorHAnsi" w:hAnsiTheme="majorHAnsi" w:cs="Arial"/>
          <w:lang w:val="pt-BR" w:eastAsia="pt-BR"/>
        </w:rPr>
        <w:t>Os participantes que ensejarem no retardamento da execução do certame, não mantiverem sua proposta, falharem ou fraudarem a presente contratação, comportarem-se de modo inidôneo, fizerem declaração falsa ou cometerem fraude fiscal, poderão ser aplicadas, conforme o caso, as sanções previstas no art. 7º da Lei nº 10.520/02, bem como aos Artigos 86 e 87 da Lei n.º 8.666/93, sem prejuízo da reparação dos danos causados ao MUNICÍPIO pelo infrator:</w:t>
      </w:r>
    </w:p>
    <w:p w:rsidR="00AD5F2C" w:rsidRPr="0003585D" w:rsidRDefault="00AD5F2C" w:rsidP="00077005">
      <w:pPr>
        <w:autoSpaceDE w:val="0"/>
        <w:autoSpaceDN w:val="0"/>
        <w:adjustRightInd w:val="0"/>
        <w:ind w:left="284"/>
        <w:contextualSpacing/>
        <w:jc w:val="both"/>
        <w:rPr>
          <w:rFonts w:asciiTheme="majorHAnsi" w:hAnsiTheme="majorHAnsi" w:cs="Arial"/>
          <w:lang w:val="pt-BR" w:eastAsia="pt-BR"/>
        </w:rPr>
      </w:pPr>
    </w:p>
    <w:p w:rsidR="00AD5F2C" w:rsidRPr="0003585D" w:rsidRDefault="00AD5F2C" w:rsidP="00077005">
      <w:pPr>
        <w:autoSpaceDE w:val="0"/>
        <w:autoSpaceDN w:val="0"/>
        <w:adjustRightInd w:val="0"/>
        <w:ind w:left="284"/>
        <w:jc w:val="both"/>
        <w:rPr>
          <w:rFonts w:asciiTheme="majorHAnsi" w:hAnsiTheme="majorHAnsi" w:cs="Arial"/>
          <w:lang w:val="pt-BR" w:eastAsia="pt-BR"/>
        </w:rPr>
      </w:pPr>
      <w:r w:rsidRPr="0003585D">
        <w:rPr>
          <w:rFonts w:asciiTheme="majorHAnsi" w:hAnsiTheme="majorHAnsi" w:cs="Arial"/>
          <w:lang w:val="pt-BR" w:eastAsia="pt-BR"/>
        </w:rPr>
        <w:t>Nos termos do art. 87 da Lei nº 8.666/93, pela inexecução total ou parcial da Ata, a Detentora da Ata, garantida a prévia defesa, ficará sujeita às seguintes sanções:</w:t>
      </w:r>
    </w:p>
    <w:p w:rsidR="00AD5F2C" w:rsidRPr="0003585D" w:rsidRDefault="00AD5F2C" w:rsidP="00077005">
      <w:pPr>
        <w:autoSpaceDE w:val="0"/>
        <w:autoSpaceDN w:val="0"/>
        <w:adjustRightInd w:val="0"/>
        <w:ind w:left="284"/>
        <w:contextualSpacing/>
        <w:jc w:val="both"/>
        <w:rPr>
          <w:rFonts w:asciiTheme="majorHAnsi" w:hAnsiTheme="majorHAnsi" w:cs="Arial"/>
          <w:lang w:val="pt-BR" w:eastAsia="pt-BR"/>
        </w:rPr>
      </w:pPr>
    </w:p>
    <w:p w:rsidR="00AD5F2C" w:rsidRPr="0003585D" w:rsidRDefault="00AD5F2C" w:rsidP="00077005">
      <w:pPr>
        <w:widowControl/>
        <w:numPr>
          <w:ilvl w:val="0"/>
          <w:numId w:val="3"/>
        </w:numPr>
        <w:autoSpaceDE w:val="0"/>
        <w:autoSpaceDN w:val="0"/>
        <w:adjustRightInd w:val="0"/>
        <w:ind w:left="284" w:firstLine="0"/>
        <w:contextualSpacing/>
        <w:jc w:val="both"/>
        <w:rPr>
          <w:rFonts w:asciiTheme="majorHAnsi" w:hAnsiTheme="majorHAnsi" w:cs="Arial"/>
          <w:shd w:val="clear" w:color="auto" w:fill="FFFF00"/>
          <w:lang w:val="pt-BR" w:eastAsia="pt-BR"/>
        </w:rPr>
      </w:pPr>
      <w:r w:rsidRPr="0003585D">
        <w:rPr>
          <w:rFonts w:asciiTheme="majorHAnsi" w:hAnsiTheme="majorHAnsi" w:cs="Arial"/>
          <w:lang w:val="pt-BR" w:eastAsia="pt-BR"/>
        </w:rPr>
        <w:t>advertência, por escrito, sempre que ocorrer pequenas irregularidades, para as quais haja concorrido;</w:t>
      </w:r>
    </w:p>
    <w:p w:rsidR="00AD5F2C" w:rsidRPr="0003585D" w:rsidRDefault="00AD5F2C" w:rsidP="00077005">
      <w:pPr>
        <w:autoSpaceDE w:val="0"/>
        <w:autoSpaceDN w:val="0"/>
        <w:adjustRightInd w:val="0"/>
        <w:ind w:left="284"/>
        <w:contextualSpacing/>
        <w:jc w:val="both"/>
        <w:rPr>
          <w:rFonts w:asciiTheme="majorHAnsi" w:hAnsiTheme="majorHAnsi" w:cs="Arial"/>
          <w:shd w:val="clear" w:color="auto" w:fill="FFFF00"/>
          <w:lang w:val="pt-BR" w:eastAsia="pt-BR"/>
        </w:rPr>
      </w:pPr>
    </w:p>
    <w:p w:rsidR="00AD5F2C" w:rsidRPr="0003585D" w:rsidRDefault="00AD5F2C" w:rsidP="00077005">
      <w:pPr>
        <w:widowControl/>
        <w:numPr>
          <w:ilvl w:val="0"/>
          <w:numId w:val="3"/>
        </w:numPr>
        <w:autoSpaceDE w:val="0"/>
        <w:autoSpaceDN w:val="0"/>
        <w:adjustRightInd w:val="0"/>
        <w:ind w:left="284" w:firstLine="0"/>
        <w:contextualSpacing/>
        <w:jc w:val="both"/>
        <w:rPr>
          <w:rFonts w:asciiTheme="majorHAnsi" w:hAnsiTheme="majorHAnsi" w:cs="Arial"/>
          <w:lang w:val="pt-BR" w:eastAsia="pt-BR"/>
        </w:rPr>
      </w:pPr>
      <w:r w:rsidRPr="0003585D">
        <w:rPr>
          <w:rFonts w:asciiTheme="majorHAnsi" w:hAnsiTheme="majorHAnsi" w:cs="Arial"/>
          <w:lang w:val="pt-BR" w:eastAsia="pt-BR"/>
        </w:rPr>
        <w:t>multa, na forma prevista neste instrumento convocatório ou na Ata de Registro de Preços:</w:t>
      </w:r>
    </w:p>
    <w:p w:rsidR="00AD5F2C" w:rsidRPr="0003585D" w:rsidRDefault="00AD5F2C" w:rsidP="00077005">
      <w:pPr>
        <w:widowControl/>
        <w:ind w:left="284"/>
        <w:contextualSpacing/>
        <w:rPr>
          <w:rFonts w:asciiTheme="majorHAnsi" w:hAnsiTheme="majorHAnsi" w:cs="Arial"/>
          <w:lang w:val="pt-BR" w:eastAsia="pt-BR"/>
        </w:rPr>
      </w:pPr>
    </w:p>
    <w:p w:rsidR="00AD5F2C" w:rsidRPr="0003585D" w:rsidRDefault="00AD5F2C" w:rsidP="00077005">
      <w:pPr>
        <w:widowControl/>
        <w:numPr>
          <w:ilvl w:val="0"/>
          <w:numId w:val="3"/>
        </w:numPr>
        <w:autoSpaceDE w:val="0"/>
        <w:autoSpaceDN w:val="0"/>
        <w:adjustRightInd w:val="0"/>
        <w:ind w:left="284" w:firstLine="0"/>
        <w:contextualSpacing/>
        <w:jc w:val="both"/>
        <w:rPr>
          <w:rFonts w:asciiTheme="majorHAnsi" w:hAnsiTheme="majorHAnsi" w:cs="Arial"/>
          <w:lang w:val="pt-BR" w:eastAsia="pt-BR"/>
        </w:rPr>
      </w:pPr>
      <w:r w:rsidRPr="0003585D">
        <w:rPr>
          <w:rFonts w:asciiTheme="majorHAnsi" w:hAnsiTheme="majorHAnsi" w:cs="Arial"/>
          <w:lang w:val="pt-BR" w:eastAsia="pt-BR"/>
        </w:rPr>
        <w:t>Suspensão temporária do direito de licitar, de contratar com a Administração por período não superior a 02 (dois) anos e, se for o caso, descredenciamento no Cadastro Municipal, pelo prazo de até 5 (cinco) anos ou enquanto perdurarem os motivos determinantes da punição ou, ainda, até que seja promovida a reabilitação perante a autoridade que aplicou a penalidade;</w:t>
      </w:r>
    </w:p>
    <w:p w:rsidR="00AD5F2C" w:rsidRPr="0003585D" w:rsidRDefault="00AD5F2C" w:rsidP="00077005">
      <w:pPr>
        <w:widowControl/>
        <w:ind w:left="284"/>
        <w:contextualSpacing/>
        <w:rPr>
          <w:rFonts w:asciiTheme="majorHAnsi" w:hAnsiTheme="majorHAnsi" w:cs="Arial"/>
          <w:lang w:val="pt-BR" w:eastAsia="pt-BR"/>
        </w:rPr>
      </w:pPr>
    </w:p>
    <w:p w:rsidR="00AD5F2C" w:rsidRPr="0003585D" w:rsidRDefault="00AD5F2C" w:rsidP="00077005">
      <w:pPr>
        <w:widowControl/>
        <w:numPr>
          <w:ilvl w:val="0"/>
          <w:numId w:val="3"/>
        </w:numPr>
        <w:autoSpaceDE w:val="0"/>
        <w:autoSpaceDN w:val="0"/>
        <w:adjustRightInd w:val="0"/>
        <w:ind w:left="284" w:firstLine="0"/>
        <w:contextualSpacing/>
        <w:jc w:val="both"/>
        <w:rPr>
          <w:rFonts w:asciiTheme="majorHAnsi" w:hAnsiTheme="majorHAnsi" w:cs="Arial"/>
          <w:b/>
          <w:u w:val="single"/>
          <w:lang w:val="pt-BR" w:eastAsia="pt-BR"/>
        </w:rPr>
      </w:pPr>
      <w:r w:rsidRPr="0003585D">
        <w:rPr>
          <w:rFonts w:asciiTheme="majorHAnsi" w:hAnsiTheme="majorHAnsi" w:cs="Arial"/>
          <w:lang w:val="pt-BR" w:eastAsia="pt-BR"/>
        </w:rPr>
        <w:t xml:space="preserve">Declaração de inidoneidade para licitar ou contratar com a Administração Pública enquanto perdurarem os motivos determinantes da punição ou até que seja promovida sua reabilitação </w:t>
      </w:r>
      <w:r w:rsidRPr="0003585D">
        <w:rPr>
          <w:rFonts w:asciiTheme="majorHAnsi" w:hAnsiTheme="majorHAnsi" w:cs="Arial"/>
          <w:lang w:val="pt-BR" w:eastAsia="pt-BR"/>
        </w:rPr>
        <w:lastRenderedPageBreak/>
        <w:t>perante a própria autoridade que aplicou a penalidade, que será concedida sempre que a Detentora da Ata ressarcir a Administração pelos prejuízos resultantes e depois de decorrido o prazo da sanção aplicada com base na alínea anterior.</w:t>
      </w:r>
    </w:p>
    <w:p w:rsidR="00AD5F2C" w:rsidRPr="0003585D" w:rsidRDefault="00AD5F2C" w:rsidP="00077005">
      <w:pPr>
        <w:widowControl/>
        <w:ind w:left="284"/>
        <w:contextualSpacing/>
        <w:rPr>
          <w:rFonts w:asciiTheme="majorHAnsi" w:hAnsiTheme="majorHAnsi" w:cs="Arial"/>
          <w:lang w:val="pt-BR" w:eastAsia="pt-BR"/>
        </w:rPr>
      </w:pPr>
    </w:p>
    <w:p w:rsidR="00AD5F2C" w:rsidRPr="0003585D" w:rsidRDefault="00AD5F2C" w:rsidP="00077005">
      <w:pPr>
        <w:autoSpaceDE w:val="0"/>
        <w:autoSpaceDN w:val="0"/>
        <w:adjustRightInd w:val="0"/>
        <w:ind w:left="284"/>
        <w:jc w:val="both"/>
        <w:rPr>
          <w:rFonts w:asciiTheme="majorHAnsi" w:hAnsiTheme="majorHAnsi" w:cs="Arial"/>
          <w:lang w:val="pt-BR" w:eastAsia="pt-BR"/>
        </w:rPr>
      </w:pPr>
      <w:r w:rsidRPr="0003585D">
        <w:rPr>
          <w:rFonts w:asciiTheme="majorHAnsi" w:hAnsiTheme="majorHAnsi" w:cs="Arial"/>
          <w:lang w:val="pt-BR" w:eastAsia="pt-BR"/>
        </w:rPr>
        <w:t xml:space="preserve">Os licitantes sujeitar-se-ão à imposição de </w:t>
      </w:r>
      <w:r w:rsidRPr="0003585D">
        <w:rPr>
          <w:rFonts w:asciiTheme="majorHAnsi" w:hAnsiTheme="majorHAnsi" w:cs="Arial"/>
          <w:b/>
          <w:lang w:val="pt-BR" w:eastAsia="pt-BR"/>
        </w:rPr>
        <w:t>multa correspondente a até 2% (dois por cento) do valor da proposta</w:t>
      </w:r>
      <w:r w:rsidRPr="0003585D">
        <w:rPr>
          <w:rFonts w:asciiTheme="majorHAnsi" w:hAnsiTheme="majorHAnsi" w:cs="Arial"/>
          <w:lang w:val="pt-BR" w:eastAsia="pt-BR"/>
        </w:rPr>
        <w:t xml:space="preserve"> se, por ato ou omissão de seu representante, provocar tumulto na sessão de pregão ou retardar o procedimento licitatório, ou ainda, desistir do lance ofertado.</w:t>
      </w:r>
    </w:p>
    <w:p w:rsidR="00AD5F2C" w:rsidRPr="0003585D" w:rsidRDefault="00AD5F2C" w:rsidP="00077005">
      <w:pPr>
        <w:autoSpaceDE w:val="0"/>
        <w:autoSpaceDN w:val="0"/>
        <w:adjustRightInd w:val="0"/>
        <w:ind w:left="284"/>
        <w:contextualSpacing/>
        <w:jc w:val="both"/>
        <w:rPr>
          <w:rFonts w:asciiTheme="majorHAnsi" w:hAnsiTheme="majorHAnsi" w:cs="Arial"/>
          <w:lang w:val="pt-BR" w:eastAsia="pt-BR"/>
        </w:rPr>
      </w:pPr>
    </w:p>
    <w:p w:rsidR="00AD5F2C" w:rsidRPr="0003585D" w:rsidRDefault="00AD5F2C" w:rsidP="00077005">
      <w:pPr>
        <w:tabs>
          <w:tab w:val="left" w:pos="426"/>
        </w:tabs>
        <w:autoSpaceDE w:val="0"/>
        <w:autoSpaceDN w:val="0"/>
        <w:adjustRightInd w:val="0"/>
        <w:ind w:left="284"/>
        <w:jc w:val="both"/>
        <w:rPr>
          <w:rFonts w:asciiTheme="majorHAnsi" w:hAnsiTheme="majorHAnsi" w:cs="Arial"/>
          <w:lang w:val="pt-BR" w:eastAsia="pt-BR"/>
        </w:rPr>
      </w:pPr>
      <w:r w:rsidRPr="0003585D">
        <w:rPr>
          <w:rFonts w:asciiTheme="majorHAnsi" w:hAnsiTheme="majorHAnsi" w:cs="Arial"/>
          <w:b/>
          <w:lang w:val="pt-BR" w:eastAsia="pt-BR"/>
        </w:rPr>
        <w:t>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à ela, cominada com a aplicação de suspensão temporária para licitar e contratar com a Municipalidade e/ou declaração de inidoneidade, conforme previsto pelo artigo 7º da Lei Federal nº 10.520/02 (LC nº 123/06, art. 43, § 2º).</w:t>
      </w:r>
    </w:p>
    <w:p w:rsidR="00AD5F2C" w:rsidRPr="0003585D" w:rsidRDefault="00AD5F2C" w:rsidP="00077005">
      <w:pPr>
        <w:widowControl/>
        <w:tabs>
          <w:tab w:val="left" w:pos="426"/>
        </w:tabs>
        <w:contextualSpacing/>
        <w:rPr>
          <w:rFonts w:asciiTheme="majorHAnsi" w:hAnsiTheme="majorHAnsi" w:cs="Arial"/>
          <w:b/>
          <w:lang w:val="pt-BR" w:eastAsia="pt-BR"/>
        </w:rPr>
      </w:pPr>
    </w:p>
    <w:p w:rsidR="00AD5F2C" w:rsidRPr="0003585D" w:rsidRDefault="00AD5F2C" w:rsidP="00077005">
      <w:pPr>
        <w:tabs>
          <w:tab w:val="left" w:pos="426"/>
        </w:tabs>
        <w:autoSpaceDE w:val="0"/>
        <w:autoSpaceDN w:val="0"/>
        <w:adjustRightInd w:val="0"/>
        <w:jc w:val="both"/>
        <w:rPr>
          <w:rFonts w:asciiTheme="majorHAnsi" w:hAnsiTheme="majorHAnsi" w:cs="Arial"/>
          <w:lang w:val="pt-BR" w:eastAsia="pt-BR"/>
        </w:rPr>
      </w:pPr>
      <w:r w:rsidRPr="0003585D">
        <w:rPr>
          <w:rFonts w:asciiTheme="majorHAnsi" w:hAnsiTheme="majorHAnsi" w:cs="Arial"/>
          <w:b/>
          <w:lang w:val="pt-BR" w:eastAsia="pt-BR"/>
        </w:rPr>
        <w:t>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às seguintes penalidades:</w:t>
      </w:r>
    </w:p>
    <w:p w:rsidR="00AD5F2C" w:rsidRPr="0003585D" w:rsidRDefault="00AD5F2C" w:rsidP="00077005">
      <w:pPr>
        <w:widowControl/>
        <w:tabs>
          <w:tab w:val="left" w:pos="426"/>
        </w:tabs>
        <w:contextualSpacing/>
        <w:rPr>
          <w:rFonts w:asciiTheme="majorHAnsi" w:hAnsiTheme="majorHAnsi" w:cs="Arial"/>
          <w:lang w:val="pt-BR" w:eastAsia="pt-BR"/>
        </w:rPr>
      </w:pPr>
    </w:p>
    <w:p w:rsidR="00AD5F2C" w:rsidRPr="0003585D" w:rsidRDefault="00AD5F2C" w:rsidP="00077005">
      <w:pPr>
        <w:widowControl/>
        <w:numPr>
          <w:ilvl w:val="0"/>
          <w:numId w:val="4"/>
        </w:numPr>
        <w:tabs>
          <w:tab w:val="left" w:pos="426"/>
        </w:tabs>
        <w:autoSpaceDE w:val="0"/>
        <w:autoSpaceDN w:val="0"/>
        <w:adjustRightInd w:val="0"/>
        <w:ind w:left="0" w:firstLine="0"/>
        <w:contextualSpacing/>
        <w:jc w:val="both"/>
        <w:rPr>
          <w:rFonts w:asciiTheme="majorHAnsi" w:hAnsiTheme="majorHAnsi" w:cs="Arial"/>
          <w:lang w:val="pt-BR" w:eastAsia="pt-BR"/>
        </w:rPr>
      </w:pPr>
      <w:r w:rsidRPr="0003585D">
        <w:rPr>
          <w:rFonts w:asciiTheme="majorHAnsi" w:hAnsiTheme="majorHAnsi" w:cs="Arial"/>
          <w:lang w:val="pt-BR" w:eastAsia="pt-BR"/>
        </w:rPr>
        <w:t>multa de 20% (vinte por cento) do valor adjudicado à ela;</w:t>
      </w:r>
    </w:p>
    <w:p w:rsidR="00AD5F2C" w:rsidRPr="0003585D" w:rsidRDefault="00AD5F2C" w:rsidP="00077005">
      <w:pPr>
        <w:tabs>
          <w:tab w:val="left" w:pos="426"/>
        </w:tabs>
        <w:autoSpaceDE w:val="0"/>
        <w:autoSpaceDN w:val="0"/>
        <w:adjustRightInd w:val="0"/>
        <w:contextualSpacing/>
        <w:jc w:val="both"/>
        <w:rPr>
          <w:rFonts w:asciiTheme="majorHAnsi" w:hAnsiTheme="majorHAnsi" w:cs="Arial"/>
          <w:highlight w:val="yellow"/>
          <w:lang w:val="pt-BR" w:eastAsia="pt-BR"/>
        </w:rPr>
      </w:pPr>
    </w:p>
    <w:p w:rsidR="00AD5F2C" w:rsidRPr="0003585D" w:rsidRDefault="00AD5F2C" w:rsidP="00077005">
      <w:pPr>
        <w:widowControl/>
        <w:numPr>
          <w:ilvl w:val="0"/>
          <w:numId w:val="4"/>
        </w:numPr>
        <w:tabs>
          <w:tab w:val="left" w:pos="426"/>
        </w:tabs>
        <w:autoSpaceDE w:val="0"/>
        <w:autoSpaceDN w:val="0"/>
        <w:adjustRightInd w:val="0"/>
        <w:ind w:left="0" w:firstLine="0"/>
        <w:contextualSpacing/>
        <w:jc w:val="both"/>
        <w:rPr>
          <w:rFonts w:asciiTheme="majorHAnsi" w:hAnsiTheme="majorHAnsi" w:cs="Arial"/>
          <w:b/>
          <w:lang w:val="pt-BR" w:eastAsia="pt-BR"/>
        </w:rPr>
      </w:pPr>
      <w:r w:rsidRPr="0003585D">
        <w:rPr>
          <w:rFonts w:asciiTheme="majorHAnsi" w:hAnsiTheme="majorHAnsi" w:cs="Arial"/>
          <w:lang w:val="pt-BR" w:eastAsia="pt-BR"/>
        </w:rPr>
        <w:t>a aplicação de suspensão temporária para licitar e contratar com a Municipalidade e/ou declaração de inidoneidade, conforme previsto pelo artigo 7º da Lei Federal nº 10.520/02.</w:t>
      </w:r>
    </w:p>
    <w:p w:rsidR="00AD5F2C" w:rsidRPr="0003585D" w:rsidRDefault="00AD5F2C" w:rsidP="00077005">
      <w:pPr>
        <w:widowControl/>
        <w:tabs>
          <w:tab w:val="left" w:pos="426"/>
        </w:tabs>
        <w:contextualSpacing/>
        <w:rPr>
          <w:rFonts w:asciiTheme="majorHAnsi" w:hAnsiTheme="majorHAnsi" w:cs="Arial"/>
          <w:b/>
          <w:lang w:val="pt-BR" w:eastAsia="pt-BR"/>
        </w:rPr>
      </w:pPr>
    </w:p>
    <w:p w:rsidR="00AD5F2C" w:rsidRPr="0003585D" w:rsidRDefault="00AD5F2C" w:rsidP="00077005">
      <w:pPr>
        <w:tabs>
          <w:tab w:val="left" w:pos="426"/>
        </w:tabs>
        <w:autoSpaceDE w:val="0"/>
        <w:autoSpaceDN w:val="0"/>
        <w:adjustRightInd w:val="0"/>
        <w:jc w:val="both"/>
        <w:rPr>
          <w:rFonts w:asciiTheme="majorHAnsi" w:hAnsiTheme="majorHAnsi" w:cs="Arial"/>
          <w:lang w:val="pt-BR" w:eastAsia="pt-BR"/>
        </w:rPr>
      </w:pPr>
      <w:r w:rsidRPr="0003585D">
        <w:rPr>
          <w:rFonts w:asciiTheme="majorHAnsi" w:hAnsiTheme="majorHAnsi" w:cs="Arial"/>
          <w:b/>
          <w:lang w:val="pt-BR" w:eastAsia="pt-BR"/>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AD5F2C" w:rsidRPr="0003585D" w:rsidRDefault="00AD5F2C" w:rsidP="00077005">
      <w:pPr>
        <w:tabs>
          <w:tab w:val="left" w:pos="426"/>
        </w:tabs>
        <w:autoSpaceDE w:val="0"/>
        <w:autoSpaceDN w:val="0"/>
        <w:adjustRightInd w:val="0"/>
        <w:contextualSpacing/>
        <w:jc w:val="both"/>
        <w:rPr>
          <w:rFonts w:asciiTheme="majorHAnsi" w:hAnsiTheme="majorHAnsi" w:cs="Arial"/>
          <w:lang w:val="pt-BR" w:eastAsia="pt-BR"/>
        </w:rPr>
      </w:pPr>
    </w:p>
    <w:p w:rsidR="00AD5F2C" w:rsidRPr="0003585D" w:rsidRDefault="00AD5F2C" w:rsidP="00077005">
      <w:pPr>
        <w:widowControl/>
        <w:numPr>
          <w:ilvl w:val="0"/>
          <w:numId w:val="5"/>
        </w:numPr>
        <w:tabs>
          <w:tab w:val="left" w:pos="426"/>
        </w:tabs>
        <w:autoSpaceDE w:val="0"/>
        <w:autoSpaceDN w:val="0"/>
        <w:adjustRightInd w:val="0"/>
        <w:ind w:left="0" w:firstLine="0"/>
        <w:contextualSpacing/>
        <w:jc w:val="both"/>
        <w:rPr>
          <w:rFonts w:asciiTheme="majorHAnsi" w:hAnsiTheme="majorHAnsi" w:cs="Arial"/>
          <w:lang w:val="pt-BR" w:eastAsia="pt-BR"/>
        </w:rPr>
      </w:pPr>
      <w:r w:rsidRPr="0003585D">
        <w:rPr>
          <w:rFonts w:asciiTheme="majorHAnsi" w:hAnsiTheme="majorHAnsi" w:cs="Arial"/>
          <w:lang w:val="pt-BR" w:eastAsia="pt-BR"/>
        </w:rPr>
        <w:t>atraso de até 30 (trinta) dias, multa de 1% (um por cento) do valor total da Nota de Empenho ao dia; e</w:t>
      </w:r>
    </w:p>
    <w:p w:rsidR="00AD5F2C" w:rsidRPr="0003585D" w:rsidRDefault="00AD5F2C" w:rsidP="00077005">
      <w:pPr>
        <w:tabs>
          <w:tab w:val="left" w:pos="426"/>
        </w:tabs>
        <w:autoSpaceDE w:val="0"/>
        <w:autoSpaceDN w:val="0"/>
        <w:adjustRightInd w:val="0"/>
        <w:contextualSpacing/>
        <w:jc w:val="both"/>
        <w:rPr>
          <w:rFonts w:asciiTheme="majorHAnsi" w:hAnsiTheme="majorHAnsi" w:cs="Arial"/>
          <w:lang w:val="pt-BR" w:eastAsia="pt-BR"/>
        </w:rPr>
      </w:pPr>
    </w:p>
    <w:p w:rsidR="00AD5F2C" w:rsidRPr="0003585D" w:rsidRDefault="00AD5F2C" w:rsidP="00077005">
      <w:pPr>
        <w:widowControl/>
        <w:numPr>
          <w:ilvl w:val="0"/>
          <w:numId w:val="5"/>
        </w:numPr>
        <w:tabs>
          <w:tab w:val="left" w:pos="426"/>
        </w:tabs>
        <w:autoSpaceDE w:val="0"/>
        <w:autoSpaceDN w:val="0"/>
        <w:adjustRightInd w:val="0"/>
        <w:ind w:left="0" w:firstLine="0"/>
        <w:contextualSpacing/>
        <w:jc w:val="both"/>
        <w:rPr>
          <w:rFonts w:asciiTheme="majorHAnsi" w:hAnsiTheme="majorHAnsi" w:cs="Arial"/>
          <w:lang w:val="pt-BR" w:eastAsia="pt-BR"/>
        </w:rPr>
      </w:pPr>
      <w:r w:rsidRPr="0003585D">
        <w:rPr>
          <w:rFonts w:asciiTheme="majorHAnsi" w:hAnsiTheme="majorHAnsi" w:cs="Arial"/>
          <w:lang w:val="pt-BR" w:eastAsia="pt-BR"/>
        </w:rPr>
        <w:t>atraso superior a 30 (trinta) dias, até o limite de 60 (sessenta) dias: multa de 2% (dois por cento) do valor total da Nota de Empenho ao dia;</w:t>
      </w:r>
    </w:p>
    <w:p w:rsidR="00AD5F2C" w:rsidRPr="0003585D" w:rsidRDefault="00AD5F2C" w:rsidP="00077005">
      <w:pPr>
        <w:widowControl/>
        <w:tabs>
          <w:tab w:val="left" w:pos="426"/>
        </w:tabs>
        <w:contextualSpacing/>
        <w:rPr>
          <w:rFonts w:asciiTheme="majorHAnsi" w:hAnsiTheme="majorHAnsi" w:cs="Arial"/>
          <w:lang w:val="pt-BR" w:eastAsia="pt-BR"/>
        </w:rPr>
      </w:pPr>
    </w:p>
    <w:p w:rsidR="00AD5F2C" w:rsidRPr="0003585D" w:rsidRDefault="00AD5F2C" w:rsidP="00077005">
      <w:pPr>
        <w:widowControl/>
        <w:numPr>
          <w:ilvl w:val="0"/>
          <w:numId w:val="5"/>
        </w:numPr>
        <w:tabs>
          <w:tab w:val="left" w:pos="426"/>
        </w:tabs>
        <w:autoSpaceDE w:val="0"/>
        <w:autoSpaceDN w:val="0"/>
        <w:adjustRightInd w:val="0"/>
        <w:ind w:left="0" w:firstLine="0"/>
        <w:contextualSpacing/>
        <w:jc w:val="both"/>
        <w:rPr>
          <w:rFonts w:asciiTheme="majorHAnsi" w:hAnsiTheme="majorHAnsi" w:cs="Arial"/>
          <w:lang w:val="pt-BR" w:eastAsia="pt-BR"/>
        </w:rPr>
      </w:pPr>
      <w:r w:rsidRPr="0003585D">
        <w:rPr>
          <w:rFonts w:asciiTheme="majorHAnsi" w:hAnsiTheme="majorHAnsi" w:cs="Arial"/>
          <w:lang w:val="pt-BR" w:eastAsia="pt-BR"/>
        </w:rPr>
        <w:t>a aplicação de suspensão temporária para licitar e contratar com a Municipalidade e/ou declaração de inidoneidade, conforme previsto pelo artigo 7º da Lei Federal nº 10.520/02.</w:t>
      </w:r>
    </w:p>
    <w:p w:rsidR="00AD5F2C" w:rsidRPr="0003585D" w:rsidRDefault="00AD5F2C" w:rsidP="00077005">
      <w:pPr>
        <w:widowControl/>
        <w:tabs>
          <w:tab w:val="left" w:pos="426"/>
        </w:tabs>
        <w:contextualSpacing/>
        <w:rPr>
          <w:rFonts w:asciiTheme="majorHAnsi" w:hAnsiTheme="majorHAnsi" w:cs="Arial"/>
          <w:lang w:val="pt-BR" w:eastAsia="pt-BR"/>
        </w:rPr>
      </w:pPr>
    </w:p>
    <w:p w:rsidR="00AD5F2C" w:rsidRPr="0003585D" w:rsidRDefault="00AD5F2C" w:rsidP="00077005">
      <w:pPr>
        <w:tabs>
          <w:tab w:val="left" w:pos="426"/>
        </w:tabs>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As multas previstas nesta cláusula não têm natureza compensatória e o seu pagamento não elide a responsabilidade da Detentora da Ata por danos causados à Contratante.</w:t>
      </w:r>
    </w:p>
    <w:p w:rsidR="00AD5F2C" w:rsidRPr="0003585D" w:rsidRDefault="00AD5F2C" w:rsidP="00077005">
      <w:pPr>
        <w:tabs>
          <w:tab w:val="left" w:pos="426"/>
        </w:tabs>
        <w:autoSpaceDE w:val="0"/>
        <w:autoSpaceDN w:val="0"/>
        <w:adjustRightInd w:val="0"/>
        <w:contextualSpacing/>
        <w:jc w:val="both"/>
        <w:rPr>
          <w:rFonts w:asciiTheme="majorHAnsi" w:hAnsiTheme="majorHAnsi" w:cs="Arial"/>
          <w:lang w:val="pt-BR" w:eastAsia="pt-BR"/>
        </w:rPr>
      </w:pPr>
    </w:p>
    <w:p w:rsidR="00AD5F2C" w:rsidRPr="0003585D" w:rsidRDefault="00AD5F2C" w:rsidP="00077005">
      <w:pPr>
        <w:tabs>
          <w:tab w:val="left" w:pos="426"/>
        </w:tabs>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 xml:space="preserve">Após o terceiro caso de advertência, independente de quitação de multa, poderá a Administração aplicar o disposto no </w:t>
      </w:r>
      <w:r w:rsidR="00F479ED">
        <w:rPr>
          <w:rFonts w:asciiTheme="majorHAnsi" w:hAnsiTheme="majorHAnsi" w:cs="Arial"/>
          <w:b/>
          <w:lang w:val="pt-BR" w:eastAsia="pt-BR"/>
        </w:rPr>
        <w:t>subitem 10.0</w:t>
      </w:r>
      <w:r w:rsidRPr="0003585D">
        <w:rPr>
          <w:rFonts w:asciiTheme="majorHAnsi" w:hAnsiTheme="majorHAnsi" w:cs="Arial"/>
          <w:b/>
          <w:lang w:val="pt-BR" w:eastAsia="pt-BR"/>
        </w:rPr>
        <w:t xml:space="preserve"> alíneas “c”</w:t>
      </w:r>
      <w:r w:rsidRPr="0003585D">
        <w:rPr>
          <w:rFonts w:asciiTheme="majorHAnsi" w:hAnsiTheme="majorHAnsi" w:cs="Arial"/>
          <w:lang w:val="pt-BR" w:eastAsia="pt-BR"/>
        </w:rPr>
        <w:t xml:space="preserve"> e/ou </w:t>
      </w:r>
      <w:r w:rsidRPr="0003585D">
        <w:rPr>
          <w:rFonts w:asciiTheme="majorHAnsi" w:hAnsiTheme="majorHAnsi" w:cs="Arial"/>
          <w:b/>
          <w:lang w:val="pt-BR" w:eastAsia="pt-BR"/>
        </w:rPr>
        <w:t>“d”.</w:t>
      </w:r>
    </w:p>
    <w:p w:rsidR="00AD5F2C" w:rsidRPr="0003585D" w:rsidRDefault="00AD5F2C" w:rsidP="00077005">
      <w:pPr>
        <w:widowControl/>
        <w:tabs>
          <w:tab w:val="left" w:pos="426"/>
        </w:tabs>
        <w:contextualSpacing/>
        <w:rPr>
          <w:rFonts w:asciiTheme="majorHAnsi" w:hAnsiTheme="majorHAnsi" w:cs="Arial"/>
          <w:lang w:val="pt-BR" w:eastAsia="pt-BR"/>
        </w:rPr>
      </w:pPr>
    </w:p>
    <w:p w:rsidR="00AD5F2C" w:rsidRPr="0003585D" w:rsidRDefault="00AD5F2C" w:rsidP="00077005">
      <w:pPr>
        <w:tabs>
          <w:tab w:val="left" w:pos="426"/>
        </w:tabs>
        <w:autoSpaceDE w:val="0"/>
        <w:autoSpaceDN w:val="0"/>
        <w:adjustRightInd w:val="0"/>
        <w:jc w:val="both"/>
        <w:rPr>
          <w:rFonts w:asciiTheme="majorHAnsi" w:hAnsiTheme="majorHAnsi" w:cs="Arial"/>
          <w:b/>
          <w:bCs/>
          <w:lang w:val="pt-BR" w:eastAsia="pt-BR"/>
        </w:rPr>
      </w:pPr>
      <w:r w:rsidRPr="0003585D">
        <w:rPr>
          <w:rFonts w:asciiTheme="majorHAnsi" w:hAnsiTheme="majorHAnsi" w:cs="Arial"/>
          <w:lang w:val="pt-BR" w:eastAsia="pt-BR"/>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AD5F2C" w:rsidRPr="0003585D" w:rsidRDefault="00AD5F2C" w:rsidP="00077005">
      <w:pPr>
        <w:widowControl/>
        <w:tabs>
          <w:tab w:val="left" w:pos="426"/>
        </w:tabs>
        <w:contextualSpacing/>
        <w:rPr>
          <w:rFonts w:asciiTheme="majorHAnsi" w:hAnsiTheme="majorHAnsi" w:cs="Arial"/>
          <w:lang w:val="pt-BR" w:eastAsia="pt-BR"/>
        </w:rPr>
      </w:pPr>
    </w:p>
    <w:p w:rsidR="00AD5F2C" w:rsidRPr="0003585D" w:rsidRDefault="00AD5F2C" w:rsidP="00077005">
      <w:pPr>
        <w:tabs>
          <w:tab w:val="left" w:pos="426"/>
        </w:tabs>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Nenhuma sanção será aplicada sem o devido processo administrativo, que prevê defesa prévia do interessado e recurso nos prazos definidos em lei, sendo-lhe facultado vista ao processo, desde que requerido previamente e motivando tal pedido.</w:t>
      </w:r>
    </w:p>
    <w:p w:rsidR="00AD5F2C" w:rsidRPr="0003585D" w:rsidRDefault="00AD5F2C" w:rsidP="00077005">
      <w:pPr>
        <w:widowControl/>
        <w:tabs>
          <w:tab w:val="left" w:pos="426"/>
        </w:tabs>
        <w:contextualSpacing/>
        <w:rPr>
          <w:rFonts w:asciiTheme="majorHAnsi" w:hAnsiTheme="majorHAnsi" w:cs="Arial"/>
          <w:lang w:val="pt-BR" w:eastAsia="pt-BR"/>
        </w:rPr>
      </w:pPr>
    </w:p>
    <w:p w:rsidR="00AD5F2C" w:rsidRPr="0003585D" w:rsidRDefault="00AD5F2C" w:rsidP="00077005">
      <w:pPr>
        <w:tabs>
          <w:tab w:val="left" w:pos="426"/>
        </w:tabs>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 xml:space="preserve">O prazo para defesa prévia quanto à aplicação de penalidade é de </w:t>
      </w:r>
      <w:r w:rsidRPr="0003585D">
        <w:rPr>
          <w:rFonts w:asciiTheme="majorHAnsi" w:hAnsiTheme="majorHAnsi" w:cs="Arial"/>
          <w:b/>
          <w:lang w:val="pt-BR" w:eastAsia="pt-BR"/>
        </w:rPr>
        <w:t>05 (cinco) dias úteis</w:t>
      </w:r>
      <w:r w:rsidRPr="0003585D">
        <w:rPr>
          <w:rFonts w:asciiTheme="majorHAnsi" w:hAnsiTheme="majorHAnsi" w:cs="Arial"/>
          <w:lang w:val="pt-BR" w:eastAsia="pt-BR"/>
        </w:rPr>
        <w:t xml:space="preserve"> contados da data da intimação do interessado.</w:t>
      </w:r>
    </w:p>
    <w:p w:rsidR="00AD5F2C" w:rsidRPr="0003585D" w:rsidRDefault="00AD5F2C" w:rsidP="00077005">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 xml:space="preserve">A sanção estabelecida no </w:t>
      </w:r>
      <w:r w:rsidR="00F479ED">
        <w:rPr>
          <w:rFonts w:asciiTheme="majorHAnsi" w:hAnsiTheme="majorHAnsi" w:cs="Arial"/>
          <w:b/>
          <w:lang w:val="pt-BR" w:eastAsia="pt-BR"/>
        </w:rPr>
        <w:t>subitem 10.+0</w:t>
      </w:r>
      <w:r w:rsidRPr="0003585D">
        <w:rPr>
          <w:rFonts w:asciiTheme="majorHAnsi" w:hAnsiTheme="majorHAnsi" w:cs="Arial"/>
          <w:b/>
          <w:lang w:val="pt-BR" w:eastAsia="pt-BR"/>
        </w:rPr>
        <w:t xml:space="preserve"> alínea “d” </w:t>
      </w:r>
      <w:r w:rsidRPr="0003585D">
        <w:rPr>
          <w:rFonts w:asciiTheme="majorHAnsi" w:hAnsiTheme="majorHAnsi" w:cs="Arial"/>
          <w:lang w:val="pt-BR" w:eastAsia="pt-BR"/>
        </w:rPr>
        <w:t xml:space="preserve">é de competência exclusiva do Prefeito Municipal, facultada a defesa do interessado no respectivo processo, no prazo de </w:t>
      </w:r>
      <w:r w:rsidRPr="0003585D">
        <w:rPr>
          <w:rFonts w:asciiTheme="majorHAnsi" w:hAnsiTheme="majorHAnsi" w:cs="Arial"/>
          <w:b/>
          <w:lang w:val="pt-BR" w:eastAsia="pt-BR"/>
        </w:rPr>
        <w:t>10 (dez) dias</w:t>
      </w:r>
      <w:r w:rsidRPr="0003585D">
        <w:rPr>
          <w:rFonts w:asciiTheme="majorHAnsi" w:hAnsiTheme="majorHAnsi" w:cs="Arial"/>
          <w:lang w:val="pt-BR" w:eastAsia="pt-BR"/>
        </w:rPr>
        <w:t xml:space="preserve"> da abertura de vista, podendo a reabilitação ser requerida após 02 (dois) anos de sua aplicação.</w:t>
      </w:r>
    </w:p>
    <w:p w:rsidR="00AD5F2C" w:rsidRPr="0003585D" w:rsidRDefault="00AD5F2C" w:rsidP="00077005">
      <w:pPr>
        <w:widowControl/>
        <w:ind w:left="720"/>
        <w:contextualSpacing/>
        <w:rPr>
          <w:rFonts w:asciiTheme="majorHAnsi" w:hAnsiTheme="majorHAnsi" w:cs="Arial"/>
          <w:lang w:val="pt-BR" w:eastAsia="pt-BR"/>
        </w:rPr>
      </w:pPr>
    </w:p>
    <w:p w:rsidR="00AD5F2C" w:rsidRPr="0003585D" w:rsidRDefault="00AD5F2C" w:rsidP="00077005">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 xml:space="preserve">O valor das multas será recolhido aos cofres Municipais, dentro de até </w:t>
      </w:r>
      <w:r w:rsidRPr="0003585D">
        <w:rPr>
          <w:rFonts w:asciiTheme="majorHAnsi" w:hAnsiTheme="majorHAnsi" w:cs="Arial"/>
          <w:b/>
          <w:lang w:val="pt-BR" w:eastAsia="pt-BR"/>
        </w:rPr>
        <w:t xml:space="preserve">10 (dez) dias </w:t>
      </w:r>
      <w:r w:rsidRPr="0003585D">
        <w:rPr>
          <w:rFonts w:asciiTheme="majorHAnsi" w:hAnsiTheme="majorHAnsi" w:cs="Arial"/>
          <w:lang w:val="pt-BR" w:eastAsia="pt-BR"/>
        </w:rPr>
        <w:t>da data de sua cominação, mediante guia de recolhimento oficial.</w:t>
      </w:r>
    </w:p>
    <w:p w:rsidR="00AD5F2C" w:rsidRPr="0003585D" w:rsidRDefault="00AD5F2C" w:rsidP="00077005">
      <w:pPr>
        <w:autoSpaceDE w:val="0"/>
        <w:autoSpaceDN w:val="0"/>
        <w:adjustRightInd w:val="0"/>
        <w:ind w:left="720"/>
        <w:contextualSpacing/>
        <w:jc w:val="both"/>
        <w:rPr>
          <w:rFonts w:asciiTheme="majorHAnsi" w:hAnsiTheme="majorHAnsi" w:cs="Arial"/>
          <w:lang w:val="pt-BR" w:eastAsia="pt-BR"/>
        </w:rPr>
      </w:pPr>
    </w:p>
    <w:p w:rsidR="00AD5F2C" w:rsidRPr="0003585D" w:rsidRDefault="00AD5F2C" w:rsidP="00077005">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AD5F2C" w:rsidRPr="0003585D" w:rsidRDefault="00AD5F2C" w:rsidP="00077005">
      <w:pPr>
        <w:autoSpaceDE w:val="0"/>
        <w:autoSpaceDN w:val="0"/>
        <w:adjustRightInd w:val="0"/>
        <w:ind w:left="720"/>
        <w:contextualSpacing/>
        <w:jc w:val="both"/>
        <w:rPr>
          <w:rFonts w:asciiTheme="majorHAnsi" w:hAnsiTheme="majorHAnsi" w:cs="Arial"/>
          <w:lang w:val="pt-BR" w:eastAsia="pt-BR"/>
        </w:rPr>
      </w:pPr>
    </w:p>
    <w:p w:rsidR="00AD5F2C" w:rsidRPr="0003585D" w:rsidRDefault="00AD5F2C" w:rsidP="00077005">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 xml:space="preserve">Na impossibilidade da aplicação do </w:t>
      </w:r>
      <w:r w:rsidR="00F479ED">
        <w:rPr>
          <w:rFonts w:asciiTheme="majorHAnsi" w:hAnsiTheme="majorHAnsi" w:cs="Arial"/>
          <w:b/>
          <w:lang w:val="pt-BR" w:eastAsia="pt-BR"/>
        </w:rPr>
        <w:t>subitem 10.0</w:t>
      </w:r>
      <w:r w:rsidRPr="0003585D">
        <w:rPr>
          <w:rFonts w:asciiTheme="majorHAnsi" w:hAnsiTheme="majorHAnsi" w:cs="Arial"/>
          <w:b/>
          <w:lang w:val="pt-BR" w:eastAsia="pt-BR"/>
        </w:rPr>
        <w:t xml:space="preserve"> </w:t>
      </w:r>
      <w:r w:rsidRPr="0003585D">
        <w:rPr>
          <w:rFonts w:asciiTheme="majorHAnsi" w:hAnsiTheme="majorHAnsi" w:cs="Arial"/>
          <w:lang w:val="pt-BR" w:eastAsia="pt-BR"/>
        </w:rPr>
        <w:t>o não pagamento da(s) multa(s) ensejará à inscrição da empresa na Dívida Ativa do município, sendo esta cobrada posteriormente de forma extrajudicial. Não havendo êxito, a multa será cobrada judicialmente.</w:t>
      </w:r>
    </w:p>
    <w:p w:rsidR="00AD5F2C" w:rsidRPr="0003585D" w:rsidRDefault="00AD5F2C" w:rsidP="00077005">
      <w:pPr>
        <w:widowControl/>
        <w:ind w:left="720"/>
        <w:contextualSpacing/>
        <w:rPr>
          <w:rFonts w:asciiTheme="majorHAnsi" w:hAnsiTheme="majorHAnsi" w:cs="Arial"/>
          <w:lang w:val="pt-BR" w:eastAsia="pt-BR"/>
        </w:rPr>
      </w:pPr>
    </w:p>
    <w:p w:rsidR="00AD5F2C" w:rsidRPr="0003585D" w:rsidRDefault="00AD5F2C" w:rsidP="00077005">
      <w:pPr>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AD5F2C" w:rsidRPr="0003585D" w:rsidRDefault="00AD5F2C" w:rsidP="00077005">
      <w:pPr>
        <w:widowControl/>
        <w:jc w:val="both"/>
        <w:rPr>
          <w:rFonts w:asciiTheme="majorHAnsi" w:hAnsiTheme="majorHAnsi" w:cs="Arial"/>
          <w:b/>
          <w:bCs/>
          <w:lang w:val="pt-BR" w:eastAsia="pt-BR"/>
        </w:rPr>
      </w:pPr>
    </w:p>
    <w:p w:rsidR="00AD5F2C" w:rsidRPr="0003585D" w:rsidRDefault="00AD5F2C" w:rsidP="00077005">
      <w:pPr>
        <w:widowControl/>
        <w:jc w:val="both"/>
        <w:rPr>
          <w:rFonts w:asciiTheme="majorHAnsi" w:hAnsiTheme="majorHAnsi" w:cs="Arial"/>
          <w:lang w:val="pt-BR" w:eastAsia="pt-BR"/>
        </w:rPr>
      </w:pPr>
      <w:r w:rsidRPr="0003585D">
        <w:rPr>
          <w:rFonts w:asciiTheme="majorHAnsi" w:hAnsiTheme="majorHAnsi" w:cs="Arial"/>
          <w:b/>
          <w:u w:val="single"/>
          <w:lang w:val="pt-BR" w:eastAsia="pt-BR"/>
        </w:rPr>
        <w:t xml:space="preserve">CLÁUSULA DÉCIMA PRIMEIRA - </w:t>
      </w:r>
      <w:r w:rsidRPr="0003585D">
        <w:rPr>
          <w:rFonts w:asciiTheme="majorHAnsi" w:hAnsiTheme="majorHAnsi" w:cs="Arial"/>
          <w:b/>
          <w:bCs/>
          <w:u w:val="single"/>
          <w:lang w:val="pt-BR" w:eastAsia="pt-BR"/>
        </w:rPr>
        <w:t>DO CANCELAMENTO DA ATA DE REGISTRO DE PREÇOS</w:t>
      </w:r>
    </w:p>
    <w:p w:rsidR="00AD5F2C" w:rsidRPr="0003585D" w:rsidRDefault="00AD5F2C" w:rsidP="00077005">
      <w:pPr>
        <w:widowControl/>
        <w:jc w:val="both"/>
        <w:rPr>
          <w:rFonts w:asciiTheme="majorHAnsi" w:hAnsiTheme="majorHAnsi" w:cs="Arial"/>
          <w:lang w:val="pt-BR" w:eastAsia="pt-BR"/>
        </w:rPr>
      </w:pPr>
      <w:r w:rsidRPr="0003585D">
        <w:rPr>
          <w:rFonts w:asciiTheme="majorHAnsi" w:hAnsiTheme="majorHAnsi" w:cs="Arial"/>
          <w:lang w:val="pt-BR" w:eastAsia="pt-BR"/>
        </w:rPr>
        <w:t>A Contratada (Detentor da Ata) terá seu registro cancelado quando:</w:t>
      </w:r>
    </w:p>
    <w:p w:rsidR="00AD5F2C" w:rsidRPr="0003585D" w:rsidRDefault="00AD5F2C" w:rsidP="00077005">
      <w:pPr>
        <w:widowControl/>
        <w:jc w:val="both"/>
        <w:rPr>
          <w:rFonts w:asciiTheme="majorHAnsi" w:hAnsiTheme="majorHAnsi" w:cs="Arial"/>
          <w:lang w:val="pt-BR" w:eastAsia="pt-BR"/>
        </w:rPr>
      </w:pPr>
    </w:p>
    <w:p w:rsidR="00AD5F2C" w:rsidRPr="0003585D" w:rsidRDefault="00AD5F2C" w:rsidP="00077005">
      <w:pPr>
        <w:widowControl/>
        <w:jc w:val="both"/>
        <w:rPr>
          <w:rFonts w:asciiTheme="majorHAnsi" w:hAnsiTheme="majorHAnsi" w:cs="Arial"/>
          <w:lang w:val="pt-BR" w:eastAsia="pt-BR"/>
        </w:rPr>
      </w:pPr>
      <w:r w:rsidRPr="0003585D">
        <w:rPr>
          <w:rFonts w:asciiTheme="majorHAnsi" w:hAnsiTheme="majorHAnsi" w:cs="Arial"/>
          <w:lang w:val="pt-BR" w:eastAsia="pt-BR"/>
        </w:rPr>
        <w:t>a) descumprir as condições da Ata de Registro de Preços;</w:t>
      </w:r>
    </w:p>
    <w:p w:rsidR="00AD5F2C" w:rsidRPr="0003585D" w:rsidRDefault="00AD5F2C" w:rsidP="00077005">
      <w:pPr>
        <w:widowControl/>
        <w:jc w:val="both"/>
        <w:rPr>
          <w:rFonts w:asciiTheme="majorHAnsi" w:hAnsiTheme="majorHAnsi" w:cs="Arial"/>
          <w:lang w:val="pt-BR" w:eastAsia="pt-BR"/>
        </w:rPr>
      </w:pPr>
    </w:p>
    <w:p w:rsidR="00AD5F2C" w:rsidRPr="0003585D" w:rsidRDefault="00AD5F2C" w:rsidP="00077005">
      <w:pPr>
        <w:widowControl/>
        <w:jc w:val="both"/>
        <w:rPr>
          <w:rFonts w:asciiTheme="majorHAnsi" w:hAnsiTheme="majorHAnsi" w:cs="Arial"/>
          <w:lang w:val="pt-BR" w:eastAsia="pt-BR"/>
        </w:rPr>
      </w:pPr>
      <w:r w:rsidRPr="0003585D">
        <w:rPr>
          <w:rFonts w:asciiTheme="majorHAnsi" w:hAnsiTheme="majorHAnsi" w:cs="Arial"/>
          <w:lang w:val="pt-BR" w:eastAsia="pt-BR"/>
        </w:rPr>
        <w:t>b) não aceitar reduzir o seu preço registrado, na hipótese de este se tornar superior àqueles praticados no mercado;</w:t>
      </w:r>
    </w:p>
    <w:p w:rsidR="00AD5F2C" w:rsidRPr="0003585D" w:rsidRDefault="00AD5F2C" w:rsidP="00077005">
      <w:pPr>
        <w:widowControl/>
        <w:jc w:val="both"/>
        <w:rPr>
          <w:rFonts w:asciiTheme="majorHAnsi" w:hAnsiTheme="majorHAnsi" w:cs="Arial"/>
          <w:lang w:val="pt-BR" w:eastAsia="pt-BR"/>
        </w:rPr>
      </w:pPr>
    </w:p>
    <w:p w:rsidR="00AD5F2C" w:rsidRPr="0003585D" w:rsidRDefault="00AD5F2C" w:rsidP="00077005">
      <w:pPr>
        <w:widowControl/>
        <w:jc w:val="both"/>
        <w:rPr>
          <w:rFonts w:asciiTheme="majorHAnsi" w:hAnsiTheme="majorHAnsi" w:cs="Arial"/>
          <w:lang w:val="pt-BR" w:eastAsia="pt-BR"/>
        </w:rPr>
      </w:pPr>
      <w:r w:rsidRPr="0003585D">
        <w:rPr>
          <w:rFonts w:asciiTheme="majorHAnsi" w:hAnsiTheme="majorHAnsi" w:cs="Arial"/>
          <w:lang w:val="pt-BR" w:eastAsia="pt-BR"/>
        </w:rPr>
        <w:t>c) tiver presentes razões de interesse público.</w:t>
      </w:r>
    </w:p>
    <w:p w:rsidR="00AD5F2C" w:rsidRPr="0003585D" w:rsidRDefault="00AD5F2C" w:rsidP="00077005">
      <w:pPr>
        <w:widowControl/>
        <w:jc w:val="both"/>
        <w:rPr>
          <w:rFonts w:asciiTheme="majorHAnsi" w:hAnsiTheme="majorHAnsi" w:cs="Arial"/>
          <w:lang w:val="pt-BR" w:eastAsia="pt-BR"/>
        </w:rPr>
      </w:pPr>
    </w:p>
    <w:p w:rsidR="00AD5F2C" w:rsidRPr="0003585D" w:rsidRDefault="00AD5F2C" w:rsidP="00077005">
      <w:pPr>
        <w:widowControl/>
        <w:jc w:val="both"/>
        <w:rPr>
          <w:rFonts w:asciiTheme="majorHAnsi" w:hAnsiTheme="majorHAnsi" w:cs="Arial"/>
          <w:lang w:val="pt-BR" w:eastAsia="pt-BR"/>
        </w:rPr>
      </w:pPr>
      <w:r w:rsidRPr="0003585D">
        <w:rPr>
          <w:rFonts w:asciiTheme="majorHAnsi" w:hAnsiTheme="majorHAnsi" w:cs="Arial"/>
          <w:lang w:val="pt-BR" w:eastAsia="pt-BR"/>
        </w:rPr>
        <w:t>O cancelamento de registro, nas hipóteses previstas, assegurados o contraditório e a ampla defesa será formalizado por despacho da autoridade competente do ÓRGÃO GERENCIADOR.</w:t>
      </w:r>
    </w:p>
    <w:p w:rsidR="00AD5F2C" w:rsidRPr="0003585D" w:rsidRDefault="00AD5F2C" w:rsidP="00077005">
      <w:pPr>
        <w:widowControl/>
        <w:jc w:val="both"/>
        <w:rPr>
          <w:rFonts w:asciiTheme="majorHAnsi" w:hAnsiTheme="majorHAnsi" w:cs="Arial"/>
          <w:lang w:val="pt-BR" w:eastAsia="pt-BR"/>
        </w:rPr>
      </w:pPr>
    </w:p>
    <w:p w:rsidR="00AD5F2C" w:rsidRPr="0003585D" w:rsidRDefault="00AD5F2C" w:rsidP="00077005">
      <w:pPr>
        <w:widowControl/>
        <w:jc w:val="both"/>
        <w:rPr>
          <w:rFonts w:asciiTheme="majorHAnsi" w:hAnsiTheme="majorHAnsi" w:cs="Arial"/>
          <w:lang w:val="pt-BR" w:eastAsia="pt-BR"/>
        </w:rPr>
      </w:pPr>
      <w:r w:rsidRPr="0003585D">
        <w:rPr>
          <w:rFonts w:asciiTheme="majorHAnsi" w:hAnsiTheme="majorHAnsi" w:cs="Arial"/>
          <w:lang w:val="pt-BR" w:eastAsia="pt-BR"/>
        </w:rPr>
        <w:t>O Detentor da Ata poderá solicitar o cancelamento do seu registro de preço na ocorrência de fato superveniente que venha comprometer a perfeita execução contratual, decorrentes de caso fortuito ou de força maior devidamente comprovado.</w:t>
      </w:r>
    </w:p>
    <w:p w:rsidR="00AD5F2C" w:rsidRPr="0003585D" w:rsidRDefault="00AD5F2C" w:rsidP="00077005">
      <w:pPr>
        <w:widowControl/>
        <w:jc w:val="both"/>
        <w:rPr>
          <w:rFonts w:asciiTheme="majorHAnsi" w:hAnsiTheme="majorHAnsi" w:cs="Arial"/>
          <w:lang w:val="pt-BR" w:eastAsia="pt-BR"/>
        </w:rPr>
      </w:pPr>
    </w:p>
    <w:p w:rsidR="00AD5F2C" w:rsidRPr="0003585D" w:rsidRDefault="00AD5F2C" w:rsidP="00077005">
      <w:pPr>
        <w:widowControl/>
        <w:jc w:val="both"/>
        <w:rPr>
          <w:rFonts w:asciiTheme="majorHAnsi" w:hAnsiTheme="majorHAnsi" w:cs="Arial"/>
          <w:lang w:val="pt-BR" w:eastAsia="pt-BR"/>
        </w:rPr>
      </w:pPr>
      <w:r w:rsidRPr="0003585D">
        <w:rPr>
          <w:rFonts w:asciiTheme="majorHAnsi" w:hAnsiTheme="majorHAnsi" w:cs="Arial"/>
          <w:lang w:val="pt-BR" w:eastAsia="pt-BR"/>
        </w:rPr>
        <w:t>A Ata de Registro de Preços poderá ser rescindida de pleno direito pela PREFEITURA MUNICIPAL DE BARRA DO TURVO, independente de interpelação ou notificação judicial ou extrajudicial, nos seguintes casos:</w:t>
      </w:r>
    </w:p>
    <w:p w:rsidR="00AD5F2C" w:rsidRPr="0003585D" w:rsidRDefault="00AD5F2C" w:rsidP="00077005">
      <w:pPr>
        <w:widowControl/>
        <w:jc w:val="both"/>
        <w:rPr>
          <w:rFonts w:asciiTheme="majorHAnsi" w:hAnsiTheme="majorHAnsi" w:cs="Arial"/>
          <w:lang w:val="pt-BR" w:eastAsia="pt-BR"/>
        </w:rPr>
      </w:pPr>
    </w:p>
    <w:p w:rsidR="00AD5F2C" w:rsidRPr="0003585D" w:rsidRDefault="00AD5F2C" w:rsidP="00077005">
      <w:pPr>
        <w:widowControl/>
        <w:jc w:val="both"/>
        <w:rPr>
          <w:rFonts w:asciiTheme="majorHAnsi" w:hAnsiTheme="majorHAnsi" w:cs="Arial"/>
          <w:lang w:val="pt-BR" w:eastAsia="pt-BR"/>
        </w:rPr>
      </w:pPr>
      <w:r w:rsidRPr="0003585D">
        <w:rPr>
          <w:rFonts w:asciiTheme="majorHAnsi" w:hAnsiTheme="majorHAnsi" w:cs="Arial"/>
          <w:lang w:val="pt-BR" w:eastAsia="pt-BR"/>
        </w:rPr>
        <w:t>a) inexecução parcial ou total da Ata de Registro de Preços;</w:t>
      </w:r>
    </w:p>
    <w:p w:rsidR="00AD5F2C" w:rsidRPr="0003585D" w:rsidRDefault="00AD5F2C" w:rsidP="00077005">
      <w:pPr>
        <w:widowControl/>
        <w:jc w:val="both"/>
        <w:rPr>
          <w:rFonts w:asciiTheme="majorHAnsi" w:hAnsiTheme="majorHAnsi" w:cs="Arial"/>
          <w:lang w:val="pt-BR" w:eastAsia="pt-BR"/>
        </w:rPr>
      </w:pPr>
    </w:p>
    <w:p w:rsidR="00AD5F2C" w:rsidRPr="0003585D" w:rsidRDefault="00AD5F2C" w:rsidP="00077005">
      <w:pPr>
        <w:widowControl/>
        <w:jc w:val="both"/>
        <w:rPr>
          <w:rFonts w:asciiTheme="majorHAnsi" w:hAnsiTheme="majorHAnsi" w:cs="Arial"/>
          <w:lang w:val="pt-BR" w:eastAsia="pt-BR"/>
        </w:rPr>
      </w:pPr>
      <w:r w:rsidRPr="0003585D">
        <w:rPr>
          <w:rFonts w:asciiTheme="majorHAnsi" w:hAnsiTheme="majorHAnsi" w:cs="Arial"/>
          <w:lang w:val="pt-BR" w:eastAsia="pt-BR"/>
        </w:rPr>
        <w:t>b) inobservância de dispositivos legais;</w:t>
      </w:r>
    </w:p>
    <w:p w:rsidR="00AD5F2C" w:rsidRPr="0003585D" w:rsidRDefault="00AD5F2C" w:rsidP="00077005">
      <w:pPr>
        <w:widowControl/>
        <w:jc w:val="both"/>
        <w:rPr>
          <w:rFonts w:asciiTheme="majorHAnsi" w:hAnsiTheme="majorHAnsi" w:cs="Arial"/>
          <w:lang w:val="pt-BR" w:eastAsia="pt-BR"/>
        </w:rPr>
      </w:pPr>
    </w:p>
    <w:p w:rsidR="00AD5F2C" w:rsidRPr="0003585D" w:rsidRDefault="00AD5F2C" w:rsidP="00077005">
      <w:pPr>
        <w:widowControl/>
        <w:jc w:val="both"/>
        <w:rPr>
          <w:rFonts w:asciiTheme="majorHAnsi" w:hAnsiTheme="majorHAnsi" w:cs="Arial"/>
          <w:lang w:val="pt-BR" w:eastAsia="pt-BR"/>
        </w:rPr>
      </w:pPr>
      <w:r w:rsidRPr="0003585D">
        <w:rPr>
          <w:rFonts w:asciiTheme="majorHAnsi" w:hAnsiTheme="majorHAnsi" w:cs="Arial"/>
          <w:lang w:val="pt-BR" w:eastAsia="pt-BR"/>
        </w:rPr>
        <w:t>c) dissolução de empresa Contratada;</w:t>
      </w:r>
    </w:p>
    <w:p w:rsidR="00AD5F2C" w:rsidRPr="0003585D" w:rsidRDefault="00AD5F2C" w:rsidP="00077005">
      <w:pPr>
        <w:widowControl/>
        <w:jc w:val="both"/>
        <w:rPr>
          <w:rFonts w:asciiTheme="majorHAnsi" w:hAnsiTheme="majorHAnsi" w:cs="Arial"/>
          <w:lang w:val="pt-BR" w:eastAsia="pt-BR"/>
        </w:rPr>
      </w:pPr>
    </w:p>
    <w:p w:rsidR="00AD5F2C" w:rsidRPr="0003585D" w:rsidRDefault="00AD5F2C" w:rsidP="00077005">
      <w:pPr>
        <w:widowControl/>
        <w:jc w:val="both"/>
        <w:rPr>
          <w:rFonts w:asciiTheme="majorHAnsi" w:hAnsiTheme="majorHAnsi" w:cs="Arial"/>
          <w:lang w:val="pt-BR" w:eastAsia="pt-BR"/>
        </w:rPr>
      </w:pPr>
      <w:r w:rsidRPr="0003585D">
        <w:rPr>
          <w:rFonts w:asciiTheme="majorHAnsi" w:hAnsiTheme="majorHAnsi" w:cs="Arial"/>
          <w:lang w:val="pt-BR" w:eastAsia="pt-BR"/>
        </w:rPr>
        <w:t>d) nos demais casos previstos no artigo 78 da Lei Federal nº 8.666/93.</w:t>
      </w:r>
    </w:p>
    <w:p w:rsidR="00AD5F2C" w:rsidRPr="0003585D" w:rsidRDefault="00AD5F2C" w:rsidP="00077005">
      <w:pPr>
        <w:widowControl/>
        <w:jc w:val="both"/>
        <w:rPr>
          <w:rFonts w:asciiTheme="majorHAnsi" w:hAnsiTheme="majorHAnsi" w:cs="Arial"/>
          <w:lang w:val="pt-BR" w:eastAsia="pt-BR"/>
        </w:rPr>
      </w:pPr>
    </w:p>
    <w:p w:rsidR="00AD5F2C" w:rsidRPr="0003585D" w:rsidRDefault="00AD5F2C" w:rsidP="00077005">
      <w:pPr>
        <w:widowControl/>
        <w:jc w:val="both"/>
        <w:rPr>
          <w:rFonts w:asciiTheme="majorHAnsi" w:hAnsiTheme="majorHAnsi" w:cs="Arial"/>
          <w:lang w:val="pt-BR" w:eastAsia="pt-BR"/>
        </w:rPr>
      </w:pPr>
      <w:r w:rsidRPr="0003585D">
        <w:rPr>
          <w:rFonts w:asciiTheme="majorHAnsi" w:hAnsiTheme="majorHAnsi" w:cs="Arial"/>
          <w:lang w:val="pt-BR" w:eastAsia="pt-BR"/>
        </w:rPr>
        <w:lastRenderedPageBreak/>
        <w:t xml:space="preserve">Nos casos de rescisão pelos incisos </w:t>
      </w:r>
      <w:r w:rsidRPr="0003585D">
        <w:rPr>
          <w:rFonts w:asciiTheme="majorHAnsi" w:hAnsiTheme="majorHAnsi" w:cs="Arial"/>
          <w:b/>
          <w:lang w:val="pt-BR" w:eastAsia="pt-BR"/>
        </w:rPr>
        <w:t>a)</w:t>
      </w:r>
      <w:r w:rsidRPr="0003585D">
        <w:rPr>
          <w:rFonts w:asciiTheme="majorHAnsi" w:hAnsiTheme="majorHAnsi" w:cs="Arial"/>
          <w:lang w:val="pt-BR" w:eastAsia="pt-BR"/>
        </w:rPr>
        <w:t xml:space="preserve"> e/ou </w:t>
      </w:r>
      <w:r w:rsidRPr="0003585D">
        <w:rPr>
          <w:rFonts w:asciiTheme="majorHAnsi" w:hAnsiTheme="majorHAnsi" w:cs="Arial"/>
          <w:b/>
          <w:lang w:val="pt-BR" w:eastAsia="pt-BR"/>
        </w:rPr>
        <w:t>B)</w:t>
      </w:r>
      <w:r w:rsidRPr="0003585D">
        <w:rPr>
          <w:rFonts w:asciiTheme="majorHAnsi" w:hAnsiTheme="majorHAnsi" w:cs="Arial"/>
          <w:lang w:val="pt-BR" w:eastAsia="pt-BR"/>
        </w:rPr>
        <w:t xml:space="preserve"> citados acima, a parte inadimplente será responsável pelo ressarcimento, a outra, dos eventuais prejuízos decorrentes da rescisão.</w:t>
      </w:r>
    </w:p>
    <w:p w:rsidR="00AD5F2C" w:rsidRPr="0003585D" w:rsidRDefault="00AD5F2C" w:rsidP="00077005">
      <w:pPr>
        <w:widowControl/>
        <w:jc w:val="both"/>
        <w:rPr>
          <w:rFonts w:asciiTheme="majorHAnsi" w:hAnsiTheme="majorHAnsi" w:cs="Arial"/>
          <w:lang w:val="pt-BR" w:eastAsia="pt-BR"/>
        </w:rPr>
      </w:pPr>
    </w:p>
    <w:p w:rsidR="00AD5F2C" w:rsidRPr="0003585D" w:rsidRDefault="00AD5F2C" w:rsidP="00077005">
      <w:pPr>
        <w:widowControl/>
        <w:rPr>
          <w:rFonts w:asciiTheme="majorHAnsi" w:hAnsiTheme="majorHAnsi" w:cs="Arial"/>
          <w:lang w:val="pt-BR" w:eastAsia="pt-BR"/>
        </w:rPr>
      </w:pPr>
      <w:r w:rsidRPr="0003585D">
        <w:rPr>
          <w:rFonts w:asciiTheme="majorHAnsi" w:hAnsiTheme="majorHAnsi" w:cs="Arial"/>
          <w:lang w:val="pt-BR" w:eastAsia="pt-BR"/>
        </w:rPr>
        <w:t>Por ato unilateral do ÓRGÃO GERENCIADOR, quando ocorrer o não cumprimento ou cumprimento irregular das cláusulas da Ata de Registro de Preços, especificações técnicas, ou prazos, tal como:</w:t>
      </w:r>
    </w:p>
    <w:p w:rsidR="00AD5F2C" w:rsidRPr="0003585D" w:rsidRDefault="00AD5F2C" w:rsidP="00077005">
      <w:pPr>
        <w:widowControl/>
        <w:tabs>
          <w:tab w:val="num" w:pos="851"/>
        </w:tabs>
        <w:ind w:left="851"/>
        <w:rPr>
          <w:rFonts w:asciiTheme="majorHAnsi" w:hAnsiTheme="majorHAnsi" w:cs="Arial"/>
          <w:lang w:val="pt-BR" w:eastAsia="pt-BR"/>
        </w:rPr>
      </w:pPr>
    </w:p>
    <w:p w:rsidR="00AD5F2C" w:rsidRPr="0003585D" w:rsidRDefault="00AD5F2C" w:rsidP="00077005">
      <w:pPr>
        <w:widowControl/>
        <w:tabs>
          <w:tab w:val="num" w:pos="851"/>
        </w:tabs>
        <w:rPr>
          <w:rFonts w:asciiTheme="majorHAnsi" w:hAnsiTheme="majorHAnsi" w:cs="Arial"/>
          <w:lang w:val="pt-BR" w:eastAsia="pt-BR"/>
        </w:rPr>
      </w:pPr>
      <w:r w:rsidRPr="0003585D">
        <w:rPr>
          <w:rFonts w:asciiTheme="majorHAnsi" w:hAnsiTheme="majorHAnsi" w:cs="Arial"/>
          <w:lang w:val="pt-BR" w:eastAsia="pt-BR"/>
        </w:rPr>
        <w:t>a) Descumprimento do disposto no inciso V do artigo 27 da Lei Federal nº 8.666/93 sem prejuízo das sanções penais cabíveis;</w:t>
      </w:r>
    </w:p>
    <w:p w:rsidR="00AD5F2C" w:rsidRPr="0003585D" w:rsidRDefault="00AD5F2C" w:rsidP="00077005">
      <w:pPr>
        <w:widowControl/>
        <w:tabs>
          <w:tab w:val="num" w:pos="851"/>
        </w:tabs>
        <w:ind w:left="851"/>
        <w:rPr>
          <w:rFonts w:asciiTheme="majorHAnsi" w:hAnsiTheme="majorHAnsi" w:cs="Arial"/>
          <w:lang w:val="pt-BR" w:eastAsia="pt-BR"/>
        </w:rPr>
      </w:pPr>
    </w:p>
    <w:p w:rsidR="00AD5F2C" w:rsidRPr="0003585D" w:rsidRDefault="00AD5F2C" w:rsidP="00077005">
      <w:pPr>
        <w:widowControl/>
        <w:tabs>
          <w:tab w:val="num" w:pos="851"/>
        </w:tabs>
        <w:jc w:val="both"/>
        <w:rPr>
          <w:rFonts w:asciiTheme="majorHAnsi" w:hAnsiTheme="majorHAnsi" w:cs="Arial"/>
          <w:lang w:val="pt-BR" w:eastAsia="pt-BR"/>
        </w:rPr>
      </w:pPr>
      <w:r w:rsidRPr="0003585D">
        <w:rPr>
          <w:rFonts w:asciiTheme="majorHAnsi" w:hAnsiTheme="majorHAnsi" w:cs="Arial"/>
          <w:lang w:val="pt-BR" w:eastAsia="pt-BR"/>
        </w:rPr>
        <w:t>b) Lentidão do seu cumprimento, levando o ÓRGÃO GERENCIADOR a comprovar a impossibilidade da conclusão do fornecimento, nos prazos estipulados;</w:t>
      </w:r>
    </w:p>
    <w:p w:rsidR="00AD5F2C" w:rsidRPr="0003585D" w:rsidRDefault="00AD5F2C" w:rsidP="00077005">
      <w:pPr>
        <w:widowControl/>
        <w:tabs>
          <w:tab w:val="num" w:pos="851"/>
        </w:tabs>
        <w:ind w:left="851"/>
        <w:jc w:val="both"/>
        <w:rPr>
          <w:rFonts w:asciiTheme="majorHAnsi" w:hAnsiTheme="majorHAnsi" w:cs="Arial"/>
          <w:lang w:val="pt-BR" w:eastAsia="pt-BR"/>
        </w:rPr>
      </w:pPr>
    </w:p>
    <w:p w:rsidR="00AD5F2C" w:rsidRPr="0003585D" w:rsidRDefault="00AD5F2C" w:rsidP="00077005">
      <w:pPr>
        <w:widowControl/>
        <w:tabs>
          <w:tab w:val="num" w:pos="851"/>
        </w:tabs>
        <w:jc w:val="both"/>
        <w:rPr>
          <w:rFonts w:asciiTheme="majorHAnsi" w:hAnsiTheme="majorHAnsi" w:cs="Arial"/>
          <w:lang w:val="pt-BR" w:eastAsia="pt-BR"/>
        </w:rPr>
      </w:pPr>
      <w:r w:rsidRPr="0003585D">
        <w:rPr>
          <w:rFonts w:asciiTheme="majorHAnsi" w:hAnsiTheme="majorHAnsi" w:cs="Arial"/>
          <w:lang w:val="pt-BR" w:eastAsia="pt-BR"/>
        </w:rPr>
        <w:t>c) Atraso injustificado no fornecimento;</w:t>
      </w:r>
    </w:p>
    <w:p w:rsidR="00AD5F2C" w:rsidRPr="0003585D" w:rsidRDefault="00AD5F2C" w:rsidP="00077005">
      <w:pPr>
        <w:widowControl/>
        <w:tabs>
          <w:tab w:val="num" w:pos="851"/>
        </w:tabs>
        <w:ind w:left="851"/>
        <w:jc w:val="both"/>
        <w:rPr>
          <w:rFonts w:asciiTheme="majorHAnsi" w:hAnsiTheme="majorHAnsi" w:cs="Arial"/>
          <w:lang w:val="pt-BR" w:eastAsia="pt-BR"/>
        </w:rPr>
      </w:pPr>
    </w:p>
    <w:p w:rsidR="00AD5F2C" w:rsidRPr="0003585D" w:rsidRDefault="00AD5F2C" w:rsidP="00077005">
      <w:pPr>
        <w:widowControl/>
        <w:tabs>
          <w:tab w:val="num" w:pos="851"/>
        </w:tabs>
        <w:jc w:val="both"/>
        <w:rPr>
          <w:rFonts w:asciiTheme="majorHAnsi" w:hAnsiTheme="majorHAnsi" w:cs="Arial"/>
          <w:lang w:val="pt-BR" w:eastAsia="pt-BR"/>
        </w:rPr>
      </w:pPr>
      <w:r w:rsidRPr="0003585D">
        <w:rPr>
          <w:rFonts w:asciiTheme="majorHAnsi" w:hAnsiTheme="majorHAnsi" w:cs="Arial"/>
          <w:lang w:val="pt-BR" w:eastAsia="pt-BR"/>
        </w:rPr>
        <w:t>d) Paralisação do fornecimento, sem justa causa e prévia comunicação ao ÓRGÃO GERENCIADOR;</w:t>
      </w:r>
    </w:p>
    <w:p w:rsidR="00AD5F2C" w:rsidRPr="0003585D" w:rsidRDefault="00AD5F2C" w:rsidP="00077005">
      <w:pPr>
        <w:widowControl/>
        <w:tabs>
          <w:tab w:val="num" w:pos="851"/>
        </w:tabs>
        <w:ind w:left="851"/>
        <w:jc w:val="both"/>
        <w:rPr>
          <w:rFonts w:asciiTheme="majorHAnsi" w:hAnsiTheme="majorHAnsi" w:cs="Arial"/>
          <w:lang w:val="pt-BR" w:eastAsia="pt-BR"/>
        </w:rPr>
      </w:pPr>
    </w:p>
    <w:p w:rsidR="00AD5F2C" w:rsidRPr="0003585D" w:rsidRDefault="00AD5F2C" w:rsidP="00077005">
      <w:pPr>
        <w:widowControl/>
        <w:tabs>
          <w:tab w:val="num" w:pos="851"/>
        </w:tabs>
        <w:jc w:val="both"/>
        <w:rPr>
          <w:rFonts w:asciiTheme="majorHAnsi" w:hAnsiTheme="majorHAnsi" w:cs="Arial"/>
          <w:lang w:val="pt-BR" w:eastAsia="pt-BR"/>
        </w:rPr>
      </w:pPr>
      <w:r w:rsidRPr="0003585D">
        <w:rPr>
          <w:rFonts w:asciiTheme="majorHAnsi" w:hAnsiTheme="majorHAnsi" w:cs="Arial"/>
          <w:lang w:val="pt-BR" w:eastAsia="pt-BR"/>
        </w:rPr>
        <w:t>e) Subcontratação total ou parcial do objeto do contrato, ou associação do DETENTOR DA ATA com outrem, cessão ou transferência, total ou parcial, bem como a fusão, cisão ou incorporação, sem expressa anuência do ÓRGÃO GERENCIADOR.</w:t>
      </w:r>
    </w:p>
    <w:p w:rsidR="00AD5F2C" w:rsidRPr="0003585D" w:rsidRDefault="00AD5F2C" w:rsidP="00077005">
      <w:pPr>
        <w:autoSpaceDE w:val="0"/>
        <w:autoSpaceDN w:val="0"/>
        <w:adjustRightInd w:val="0"/>
        <w:jc w:val="both"/>
        <w:rPr>
          <w:rFonts w:asciiTheme="majorHAnsi" w:hAnsiTheme="majorHAnsi" w:cs="Arial"/>
          <w:b/>
          <w:bCs/>
          <w:u w:val="single"/>
          <w:lang w:val="pt-BR" w:eastAsia="pt-BR"/>
        </w:rPr>
      </w:pPr>
    </w:p>
    <w:p w:rsidR="00AD5F2C" w:rsidRPr="00FA1EBF" w:rsidRDefault="00AD5F2C" w:rsidP="00077005">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DÉCIMA SEGUNDA – DA EFICÁCIA</w:t>
      </w:r>
    </w:p>
    <w:p w:rsidR="00AD5F2C" w:rsidRPr="0003585D" w:rsidRDefault="00AD5F2C" w:rsidP="00077005">
      <w:pPr>
        <w:widowControl/>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O presente contrato somente terá eficácia após publicada a respectiva súmula na Imprensa Oficial.</w:t>
      </w:r>
    </w:p>
    <w:p w:rsidR="00AD5F2C" w:rsidRPr="0003585D" w:rsidRDefault="00AD5F2C" w:rsidP="00077005">
      <w:pPr>
        <w:widowControl/>
        <w:autoSpaceDE w:val="0"/>
        <w:autoSpaceDN w:val="0"/>
        <w:adjustRightInd w:val="0"/>
        <w:jc w:val="both"/>
        <w:rPr>
          <w:rFonts w:asciiTheme="majorHAnsi" w:hAnsiTheme="majorHAnsi" w:cs="Arial"/>
          <w:b/>
          <w:bCs/>
          <w:lang w:val="pt-BR" w:eastAsia="pt-BR"/>
        </w:rPr>
      </w:pPr>
    </w:p>
    <w:p w:rsidR="00AD5F2C" w:rsidRPr="00FA1EBF" w:rsidRDefault="00AD5F2C" w:rsidP="00077005">
      <w:pPr>
        <w:autoSpaceDE w:val="0"/>
        <w:autoSpaceDN w:val="0"/>
        <w:adjustRightInd w:val="0"/>
        <w:jc w:val="both"/>
        <w:rPr>
          <w:rFonts w:asciiTheme="majorHAnsi" w:hAnsiTheme="majorHAnsi" w:cs="Arial"/>
          <w:b/>
          <w:bCs/>
          <w:u w:val="single"/>
          <w:lang w:val="pt-BR" w:eastAsia="pt-BR"/>
        </w:rPr>
      </w:pPr>
      <w:r w:rsidRPr="0003585D">
        <w:rPr>
          <w:rFonts w:asciiTheme="majorHAnsi" w:hAnsiTheme="majorHAnsi" w:cs="Arial"/>
          <w:b/>
          <w:bCs/>
          <w:u w:val="single"/>
          <w:lang w:val="pt-BR" w:eastAsia="pt-BR"/>
        </w:rPr>
        <w:t>CLÁUSULA DÉCIMA TERCEIRA - DO FORO</w:t>
      </w:r>
    </w:p>
    <w:p w:rsidR="00AD5F2C" w:rsidRDefault="00AD5F2C" w:rsidP="00077005">
      <w:pPr>
        <w:widowControl/>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Fica eleito o Foro da Comarca de Jacupiranga para dirimir dúvidas ou questões oriundas da presente Ata de Registro de Preços.</w:t>
      </w:r>
    </w:p>
    <w:p w:rsidR="00FA1EBF" w:rsidRDefault="00FA1EBF" w:rsidP="00077005">
      <w:pPr>
        <w:widowControl/>
        <w:autoSpaceDE w:val="0"/>
        <w:autoSpaceDN w:val="0"/>
        <w:adjustRightInd w:val="0"/>
        <w:jc w:val="both"/>
        <w:rPr>
          <w:rFonts w:asciiTheme="majorHAnsi" w:hAnsiTheme="majorHAnsi" w:cs="Arial"/>
          <w:lang w:val="pt-BR" w:eastAsia="pt-BR"/>
        </w:rPr>
      </w:pPr>
    </w:p>
    <w:p w:rsidR="00FA1EBF" w:rsidRDefault="00FA1EBF" w:rsidP="00077005">
      <w:pPr>
        <w:widowControl/>
        <w:autoSpaceDE w:val="0"/>
        <w:autoSpaceDN w:val="0"/>
        <w:adjustRightInd w:val="0"/>
        <w:jc w:val="both"/>
        <w:rPr>
          <w:rFonts w:asciiTheme="majorHAnsi" w:hAnsiTheme="majorHAnsi" w:cs="Arial"/>
          <w:lang w:val="pt-BR" w:eastAsia="pt-BR"/>
        </w:rPr>
      </w:pPr>
    </w:p>
    <w:p w:rsidR="00FA1EBF" w:rsidRDefault="00FA1EBF" w:rsidP="00077005">
      <w:pPr>
        <w:widowControl/>
        <w:autoSpaceDE w:val="0"/>
        <w:autoSpaceDN w:val="0"/>
        <w:adjustRightInd w:val="0"/>
        <w:jc w:val="right"/>
        <w:rPr>
          <w:rFonts w:asciiTheme="majorHAnsi" w:hAnsiTheme="majorHAnsi" w:cs="Arial"/>
          <w:lang w:val="pt-BR" w:eastAsia="pt-BR"/>
        </w:rPr>
      </w:pPr>
    </w:p>
    <w:p w:rsidR="00FA1EBF" w:rsidRDefault="00B82FFC" w:rsidP="00077005">
      <w:pPr>
        <w:widowControl/>
        <w:autoSpaceDE w:val="0"/>
        <w:autoSpaceDN w:val="0"/>
        <w:adjustRightInd w:val="0"/>
        <w:jc w:val="right"/>
        <w:rPr>
          <w:rFonts w:asciiTheme="majorHAnsi" w:hAnsiTheme="majorHAnsi" w:cs="Arial"/>
          <w:lang w:val="pt-BR" w:eastAsia="pt-BR"/>
        </w:rPr>
      </w:pPr>
      <w:r>
        <w:rPr>
          <w:rFonts w:asciiTheme="majorHAnsi" w:hAnsiTheme="majorHAnsi" w:cs="Arial"/>
          <w:lang w:val="pt-BR" w:eastAsia="pt-BR"/>
        </w:rPr>
        <w:t>Barra do Turvo, 1</w:t>
      </w:r>
      <w:r w:rsidR="00693E40">
        <w:rPr>
          <w:rFonts w:asciiTheme="majorHAnsi" w:hAnsiTheme="majorHAnsi" w:cs="Arial"/>
          <w:lang w:val="pt-BR" w:eastAsia="pt-BR"/>
        </w:rPr>
        <w:t>8</w:t>
      </w:r>
      <w:r w:rsidR="00FA1EBF">
        <w:rPr>
          <w:rFonts w:asciiTheme="majorHAnsi" w:hAnsiTheme="majorHAnsi" w:cs="Arial"/>
          <w:lang w:val="pt-BR" w:eastAsia="pt-BR"/>
        </w:rPr>
        <w:t xml:space="preserve"> de </w:t>
      </w:r>
      <w:r>
        <w:rPr>
          <w:rFonts w:asciiTheme="majorHAnsi" w:hAnsiTheme="majorHAnsi" w:cs="Arial"/>
          <w:lang w:val="pt-BR" w:eastAsia="pt-BR"/>
        </w:rPr>
        <w:t>Outubro</w:t>
      </w:r>
      <w:r w:rsidR="00FA1EBF">
        <w:rPr>
          <w:rFonts w:asciiTheme="majorHAnsi" w:hAnsiTheme="majorHAnsi" w:cs="Arial"/>
          <w:lang w:val="pt-BR" w:eastAsia="pt-BR"/>
        </w:rPr>
        <w:t xml:space="preserve"> 2018.</w:t>
      </w:r>
    </w:p>
    <w:p w:rsidR="00FA1EBF" w:rsidRDefault="00FA1EBF" w:rsidP="00077005">
      <w:pPr>
        <w:widowControl/>
        <w:autoSpaceDE w:val="0"/>
        <w:autoSpaceDN w:val="0"/>
        <w:adjustRightInd w:val="0"/>
        <w:jc w:val="right"/>
        <w:rPr>
          <w:rFonts w:asciiTheme="majorHAnsi" w:hAnsiTheme="majorHAnsi" w:cs="Arial"/>
          <w:lang w:val="pt-BR" w:eastAsia="pt-BR"/>
        </w:rPr>
      </w:pPr>
    </w:p>
    <w:p w:rsidR="00FA1EBF" w:rsidRDefault="00FA1EBF" w:rsidP="00077005">
      <w:pPr>
        <w:widowControl/>
        <w:autoSpaceDE w:val="0"/>
        <w:autoSpaceDN w:val="0"/>
        <w:adjustRightInd w:val="0"/>
        <w:jc w:val="right"/>
        <w:rPr>
          <w:rFonts w:asciiTheme="majorHAnsi" w:hAnsiTheme="majorHAnsi" w:cs="Arial"/>
          <w:lang w:val="pt-BR" w:eastAsia="pt-BR"/>
        </w:rPr>
      </w:pPr>
    </w:p>
    <w:p w:rsidR="00AD5F2C" w:rsidRPr="0003585D" w:rsidRDefault="00AD5F2C" w:rsidP="00077005">
      <w:pPr>
        <w:widowControl/>
        <w:autoSpaceDE w:val="0"/>
        <w:autoSpaceDN w:val="0"/>
        <w:adjustRightInd w:val="0"/>
        <w:jc w:val="both"/>
        <w:rPr>
          <w:rFonts w:asciiTheme="majorHAnsi" w:hAnsiTheme="majorHAnsi" w:cs="Arial"/>
          <w:lang w:val="pt-BR" w:eastAsia="pt-BR"/>
        </w:rPr>
      </w:pPr>
    </w:p>
    <w:p w:rsidR="00AD5F2C" w:rsidRPr="0003585D" w:rsidRDefault="00AD5F2C" w:rsidP="00077005">
      <w:pPr>
        <w:widowControl/>
        <w:autoSpaceDE w:val="0"/>
        <w:autoSpaceDN w:val="0"/>
        <w:adjustRightInd w:val="0"/>
        <w:jc w:val="both"/>
        <w:rPr>
          <w:rFonts w:asciiTheme="majorHAnsi" w:hAnsiTheme="majorHAnsi" w:cs="Arial"/>
          <w:lang w:val="pt-BR" w:eastAsia="pt-BR"/>
        </w:rPr>
      </w:pPr>
      <w:r w:rsidRPr="0003585D">
        <w:rPr>
          <w:rFonts w:asciiTheme="majorHAnsi" w:hAnsiTheme="majorHAnsi" w:cs="Arial"/>
          <w:lang w:val="pt-BR" w:eastAsia="pt-BR"/>
        </w:rPr>
        <w:t>__________________</w:t>
      </w:r>
      <w:r w:rsidR="00503369">
        <w:rPr>
          <w:rFonts w:asciiTheme="majorHAnsi" w:hAnsiTheme="majorHAnsi" w:cs="Arial"/>
          <w:lang w:val="pt-BR" w:eastAsia="pt-BR"/>
        </w:rPr>
        <w:t>_________</w:t>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00503369">
        <w:rPr>
          <w:rFonts w:asciiTheme="majorHAnsi" w:hAnsiTheme="majorHAnsi" w:cs="Arial"/>
          <w:lang w:val="pt-BR" w:eastAsia="pt-BR"/>
        </w:rPr>
        <w:t xml:space="preserve">            </w:t>
      </w:r>
      <w:r w:rsidR="00B82FFC">
        <w:rPr>
          <w:rFonts w:asciiTheme="majorHAnsi" w:hAnsiTheme="majorHAnsi" w:cs="Arial"/>
          <w:lang w:val="pt-BR" w:eastAsia="pt-BR"/>
        </w:rPr>
        <w:t xml:space="preserve">             </w:t>
      </w:r>
      <w:r w:rsidRPr="0003585D">
        <w:rPr>
          <w:rFonts w:asciiTheme="majorHAnsi" w:hAnsiTheme="majorHAnsi" w:cs="Arial"/>
          <w:lang w:val="pt-BR" w:eastAsia="pt-BR"/>
        </w:rPr>
        <w:t>____________________</w:t>
      </w:r>
      <w:r w:rsidR="00503369">
        <w:rPr>
          <w:rFonts w:asciiTheme="majorHAnsi" w:hAnsiTheme="majorHAnsi" w:cs="Arial"/>
          <w:lang w:val="pt-BR" w:eastAsia="pt-BR"/>
        </w:rPr>
        <w:t>_______</w:t>
      </w:r>
      <w:r w:rsidR="00B82FFC">
        <w:rPr>
          <w:rFonts w:asciiTheme="majorHAnsi" w:hAnsiTheme="majorHAnsi" w:cs="Arial"/>
          <w:lang w:val="pt-BR" w:eastAsia="pt-BR"/>
        </w:rPr>
        <w:t>______</w:t>
      </w:r>
    </w:p>
    <w:p w:rsidR="00AD5F2C" w:rsidRPr="0013640D" w:rsidRDefault="00AD5F2C" w:rsidP="00077005">
      <w:pPr>
        <w:widowControl/>
        <w:autoSpaceDE w:val="0"/>
        <w:autoSpaceDN w:val="0"/>
        <w:adjustRightInd w:val="0"/>
        <w:jc w:val="both"/>
        <w:rPr>
          <w:rFonts w:asciiTheme="majorHAnsi" w:hAnsiTheme="majorHAnsi" w:cs="Arial"/>
          <w:b/>
          <w:lang w:val="pt-BR" w:eastAsia="pt-BR"/>
        </w:rPr>
      </w:pPr>
      <w:r w:rsidRPr="0003585D">
        <w:rPr>
          <w:rFonts w:asciiTheme="majorHAnsi" w:hAnsiTheme="majorHAnsi" w:cs="Arial"/>
          <w:b/>
          <w:lang w:val="pt-BR" w:eastAsia="pt-BR"/>
        </w:rPr>
        <w:t xml:space="preserve"> </w:t>
      </w:r>
      <w:r w:rsidR="00503369" w:rsidRPr="0013640D">
        <w:rPr>
          <w:rFonts w:asciiTheme="majorHAnsi" w:hAnsiTheme="majorHAnsi" w:cs="Arial"/>
          <w:b/>
          <w:lang w:val="pt-BR" w:eastAsia="pt-BR"/>
        </w:rPr>
        <w:t>Jefferson Luiz Martins</w:t>
      </w:r>
      <w:r w:rsidRPr="0013640D">
        <w:rPr>
          <w:rFonts w:asciiTheme="majorHAnsi" w:hAnsiTheme="majorHAnsi" w:cs="Arial"/>
          <w:b/>
          <w:lang w:val="pt-BR" w:eastAsia="pt-BR"/>
        </w:rPr>
        <w:tab/>
      </w:r>
      <w:r w:rsidR="00503369" w:rsidRPr="0013640D">
        <w:rPr>
          <w:rFonts w:asciiTheme="majorHAnsi" w:hAnsiTheme="majorHAnsi" w:cs="Arial"/>
          <w:b/>
          <w:lang w:val="pt-BR" w:eastAsia="pt-BR"/>
        </w:rPr>
        <w:t xml:space="preserve">                           </w:t>
      </w:r>
      <w:r w:rsidR="00FA1EBF" w:rsidRPr="0013640D">
        <w:rPr>
          <w:rFonts w:asciiTheme="majorHAnsi" w:hAnsiTheme="majorHAnsi" w:cs="Arial"/>
          <w:b/>
          <w:lang w:val="pt-BR" w:eastAsia="pt-BR"/>
        </w:rPr>
        <w:t xml:space="preserve">                       </w:t>
      </w:r>
      <w:r w:rsidR="0013640D">
        <w:rPr>
          <w:rFonts w:asciiTheme="majorHAnsi" w:hAnsiTheme="majorHAnsi" w:cs="Arial"/>
          <w:b/>
          <w:lang w:val="pt-BR" w:eastAsia="pt-BR"/>
        </w:rPr>
        <w:t xml:space="preserve">               </w:t>
      </w:r>
      <w:r w:rsidR="00FA1EBF" w:rsidRPr="0013640D">
        <w:rPr>
          <w:rFonts w:asciiTheme="majorHAnsi" w:hAnsiTheme="majorHAnsi" w:cs="Arial"/>
          <w:b/>
          <w:lang w:val="pt-BR" w:eastAsia="pt-BR"/>
        </w:rPr>
        <w:t xml:space="preserve"> THALIA TANER ALVES SILVA-ME</w:t>
      </w:r>
    </w:p>
    <w:p w:rsidR="00AD5F2C" w:rsidRPr="0013640D" w:rsidRDefault="00AD5F2C" w:rsidP="00077005">
      <w:pPr>
        <w:widowControl/>
        <w:autoSpaceDE w:val="0"/>
        <w:autoSpaceDN w:val="0"/>
        <w:adjustRightInd w:val="0"/>
        <w:jc w:val="both"/>
        <w:rPr>
          <w:rFonts w:asciiTheme="majorHAnsi" w:hAnsiTheme="majorHAnsi" w:cs="Arial"/>
          <w:b/>
          <w:lang w:val="pt-BR" w:eastAsia="pt-BR"/>
        </w:rPr>
      </w:pPr>
      <w:r w:rsidRPr="0013640D">
        <w:rPr>
          <w:rFonts w:asciiTheme="majorHAnsi" w:hAnsiTheme="majorHAnsi" w:cs="Arial"/>
          <w:b/>
          <w:lang w:val="pt-BR" w:eastAsia="pt-BR"/>
        </w:rPr>
        <w:t>Prefeito Municipal</w:t>
      </w:r>
      <w:r w:rsidRPr="0013640D">
        <w:rPr>
          <w:rFonts w:asciiTheme="majorHAnsi" w:hAnsiTheme="majorHAnsi" w:cs="Arial"/>
          <w:b/>
          <w:lang w:val="pt-BR" w:eastAsia="pt-BR"/>
        </w:rPr>
        <w:tab/>
      </w:r>
      <w:r w:rsidRPr="0013640D">
        <w:rPr>
          <w:rFonts w:asciiTheme="majorHAnsi" w:hAnsiTheme="majorHAnsi" w:cs="Arial"/>
          <w:b/>
          <w:lang w:val="pt-BR" w:eastAsia="pt-BR"/>
        </w:rPr>
        <w:tab/>
      </w:r>
      <w:r w:rsidRPr="0013640D">
        <w:rPr>
          <w:rFonts w:asciiTheme="majorHAnsi" w:hAnsiTheme="majorHAnsi" w:cs="Arial"/>
          <w:b/>
          <w:lang w:val="pt-BR" w:eastAsia="pt-BR"/>
        </w:rPr>
        <w:tab/>
      </w:r>
      <w:r w:rsidRPr="0013640D">
        <w:rPr>
          <w:rFonts w:asciiTheme="majorHAnsi" w:hAnsiTheme="majorHAnsi" w:cs="Arial"/>
          <w:b/>
          <w:lang w:val="pt-BR" w:eastAsia="pt-BR"/>
        </w:rPr>
        <w:tab/>
      </w:r>
      <w:r w:rsidRPr="0013640D">
        <w:rPr>
          <w:rFonts w:asciiTheme="majorHAnsi" w:hAnsiTheme="majorHAnsi" w:cs="Arial"/>
          <w:b/>
          <w:lang w:val="pt-BR" w:eastAsia="pt-BR"/>
        </w:rPr>
        <w:tab/>
      </w:r>
      <w:r w:rsidR="00FA1EBF" w:rsidRPr="0013640D">
        <w:rPr>
          <w:rFonts w:asciiTheme="majorHAnsi" w:hAnsiTheme="majorHAnsi" w:cs="Arial"/>
          <w:b/>
          <w:lang w:val="pt-BR" w:eastAsia="pt-BR"/>
        </w:rPr>
        <w:t xml:space="preserve">                                        </w:t>
      </w:r>
      <w:r w:rsidRPr="0013640D">
        <w:rPr>
          <w:rFonts w:asciiTheme="majorHAnsi" w:hAnsiTheme="majorHAnsi" w:cs="Arial"/>
          <w:b/>
          <w:lang w:val="pt-BR" w:eastAsia="pt-BR"/>
        </w:rPr>
        <w:t>Representante Legal</w:t>
      </w:r>
    </w:p>
    <w:p w:rsidR="00AD5F2C" w:rsidRPr="0013640D" w:rsidRDefault="00AD5F2C" w:rsidP="00077005">
      <w:pPr>
        <w:widowControl/>
        <w:tabs>
          <w:tab w:val="left" w:pos="5040"/>
        </w:tabs>
        <w:jc w:val="both"/>
        <w:rPr>
          <w:rFonts w:asciiTheme="majorHAnsi" w:hAnsiTheme="majorHAnsi" w:cs="Arial"/>
          <w:b/>
          <w:lang w:val="pt-BR" w:eastAsia="pt-BR"/>
        </w:rPr>
      </w:pPr>
      <w:r w:rsidRPr="0013640D">
        <w:rPr>
          <w:rFonts w:asciiTheme="majorHAnsi" w:hAnsiTheme="majorHAnsi" w:cs="Arial"/>
          <w:b/>
          <w:lang w:val="pt-BR" w:eastAsia="pt-BR"/>
        </w:rPr>
        <w:t>P/ÓRGÃO GERENCIADOR</w:t>
      </w:r>
      <w:r w:rsidRPr="0013640D">
        <w:rPr>
          <w:rFonts w:asciiTheme="majorHAnsi" w:hAnsiTheme="majorHAnsi" w:cs="Arial"/>
          <w:b/>
          <w:lang w:val="pt-BR" w:eastAsia="pt-BR"/>
        </w:rPr>
        <w:tab/>
      </w:r>
      <w:r w:rsidR="00FA1EBF" w:rsidRPr="0013640D">
        <w:rPr>
          <w:rFonts w:asciiTheme="majorHAnsi" w:hAnsiTheme="majorHAnsi" w:cs="Arial"/>
          <w:b/>
          <w:lang w:val="pt-BR" w:eastAsia="pt-BR"/>
        </w:rPr>
        <w:t xml:space="preserve">                                      </w:t>
      </w:r>
      <w:r w:rsidRPr="0013640D">
        <w:rPr>
          <w:rFonts w:asciiTheme="majorHAnsi" w:hAnsiTheme="majorHAnsi" w:cs="Arial"/>
          <w:b/>
          <w:lang w:val="pt-BR" w:eastAsia="pt-BR"/>
        </w:rPr>
        <w:t>P/</w:t>
      </w:r>
      <w:r w:rsidRPr="0013640D">
        <w:rPr>
          <w:rFonts w:asciiTheme="majorHAnsi" w:hAnsiTheme="majorHAnsi" w:cs="Arial"/>
          <w:b/>
          <w:bCs/>
          <w:lang w:val="pt-BR" w:eastAsia="pt-BR"/>
        </w:rPr>
        <w:t xml:space="preserve"> FORNECEDOR</w:t>
      </w:r>
    </w:p>
    <w:p w:rsidR="00AD5F2C" w:rsidRPr="0003585D" w:rsidRDefault="00AD5F2C" w:rsidP="00077005">
      <w:pPr>
        <w:widowControl/>
        <w:jc w:val="both"/>
        <w:rPr>
          <w:rFonts w:asciiTheme="majorHAnsi" w:hAnsiTheme="majorHAnsi" w:cs="Arial"/>
          <w:lang w:val="pt-BR" w:eastAsia="pt-BR"/>
        </w:rPr>
      </w:pPr>
    </w:p>
    <w:p w:rsidR="00AD5F2C" w:rsidRPr="0003585D" w:rsidRDefault="00AD5F2C" w:rsidP="00077005">
      <w:pPr>
        <w:widowControl/>
        <w:jc w:val="both"/>
        <w:rPr>
          <w:rFonts w:asciiTheme="majorHAnsi" w:hAnsiTheme="majorHAnsi" w:cs="Arial"/>
          <w:lang w:val="pt-BR" w:eastAsia="pt-BR"/>
        </w:rPr>
      </w:pPr>
    </w:p>
    <w:p w:rsidR="00B82FFC" w:rsidRDefault="00B82FFC" w:rsidP="00077005">
      <w:pPr>
        <w:widowControl/>
        <w:jc w:val="both"/>
        <w:rPr>
          <w:rFonts w:asciiTheme="majorHAnsi" w:hAnsiTheme="majorHAnsi" w:cs="Arial"/>
          <w:lang w:val="pt-BR" w:eastAsia="pt-BR"/>
        </w:rPr>
      </w:pPr>
    </w:p>
    <w:p w:rsidR="00B82FFC" w:rsidRPr="0003585D" w:rsidRDefault="00B82FFC" w:rsidP="00077005">
      <w:pPr>
        <w:widowControl/>
        <w:jc w:val="both"/>
        <w:rPr>
          <w:rFonts w:asciiTheme="majorHAnsi" w:hAnsiTheme="majorHAnsi" w:cs="Arial"/>
          <w:lang w:val="pt-BR" w:eastAsia="pt-BR"/>
        </w:rPr>
      </w:pPr>
    </w:p>
    <w:p w:rsidR="00AD5F2C" w:rsidRPr="0003585D" w:rsidRDefault="00AD5F2C" w:rsidP="00077005">
      <w:pPr>
        <w:widowControl/>
        <w:jc w:val="both"/>
        <w:rPr>
          <w:rFonts w:asciiTheme="majorHAnsi" w:hAnsiTheme="majorHAnsi" w:cs="Arial"/>
          <w:b/>
          <w:lang w:val="pt-BR" w:eastAsia="pt-BR"/>
        </w:rPr>
      </w:pPr>
      <w:r w:rsidRPr="0003585D">
        <w:rPr>
          <w:rFonts w:asciiTheme="majorHAnsi" w:hAnsiTheme="majorHAnsi" w:cs="Arial"/>
          <w:b/>
          <w:lang w:val="pt-BR" w:eastAsia="pt-BR"/>
        </w:rPr>
        <w:t>Testemunhas:</w:t>
      </w:r>
    </w:p>
    <w:p w:rsidR="00AD5F2C" w:rsidRPr="0003585D" w:rsidRDefault="00AD5F2C" w:rsidP="00077005">
      <w:pPr>
        <w:widowControl/>
        <w:jc w:val="both"/>
        <w:rPr>
          <w:rFonts w:asciiTheme="majorHAnsi" w:hAnsiTheme="majorHAnsi" w:cs="Arial"/>
          <w:lang w:val="pt-BR" w:eastAsia="pt-BR"/>
        </w:rPr>
      </w:pPr>
    </w:p>
    <w:p w:rsidR="00AD5F2C" w:rsidRPr="0003585D" w:rsidRDefault="00AD5F2C" w:rsidP="00077005">
      <w:pPr>
        <w:widowControl/>
        <w:jc w:val="both"/>
        <w:rPr>
          <w:rFonts w:asciiTheme="majorHAnsi" w:hAnsiTheme="majorHAnsi" w:cs="Arial"/>
          <w:lang w:val="pt-BR" w:eastAsia="pt-BR"/>
        </w:rPr>
      </w:pPr>
      <w:r w:rsidRPr="0003585D">
        <w:rPr>
          <w:rFonts w:asciiTheme="majorHAnsi" w:hAnsiTheme="majorHAnsi" w:cs="Arial"/>
          <w:lang w:val="pt-BR" w:eastAsia="pt-BR"/>
        </w:rPr>
        <w:t>__________________</w:t>
      </w:r>
      <w:r w:rsidRPr="0003585D">
        <w:rPr>
          <w:rFonts w:asciiTheme="majorHAnsi" w:hAnsiTheme="majorHAnsi" w:cs="Arial"/>
          <w:lang w:val="pt-BR" w:eastAsia="pt-BR"/>
        </w:rPr>
        <w:tab/>
      </w:r>
      <w:r w:rsidRPr="0003585D">
        <w:rPr>
          <w:rFonts w:asciiTheme="majorHAnsi" w:hAnsiTheme="majorHAnsi" w:cs="Arial"/>
          <w:b/>
          <w:lang w:val="pt-BR" w:eastAsia="pt-BR"/>
        </w:rPr>
        <w:tab/>
      </w:r>
      <w:r w:rsidRPr="0003585D">
        <w:rPr>
          <w:rFonts w:asciiTheme="majorHAnsi" w:hAnsiTheme="majorHAnsi" w:cs="Arial"/>
          <w:b/>
          <w:lang w:val="pt-BR" w:eastAsia="pt-BR"/>
        </w:rPr>
        <w:tab/>
      </w:r>
      <w:r w:rsidRPr="0003585D">
        <w:rPr>
          <w:rFonts w:asciiTheme="majorHAnsi" w:hAnsiTheme="majorHAnsi" w:cs="Arial"/>
          <w:b/>
          <w:lang w:val="pt-BR" w:eastAsia="pt-BR"/>
        </w:rPr>
        <w:tab/>
      </w:r>
      <w:r w:rsidRPr="0003585D">
        <w:rPr>
          <w:rFonts w:asciiTheme="majorHAnsi" w:hAnsiTheme="majorHAnsi" w:cs="Arial"/>
          <w:lang w:val="pt-BR" w:eastAsia="pt-BR"/>
        </w:rPr>
        <w:t>_______________________</w:t>
      </w:r>
    </w:p>
    <w:p w:rsidR="00AD5F2C" w:rsidRPr="0003585D" w:rsidRDefault="00AD5F2C" w:rsidP="00077005">
      <w:pPr>
        <w:widowControl/>
        <w:jc w:val="both"/>
        <w:rPr>
          <w:rFonts w:asciiTheme="majorHAnsi" w:hAnsiTheme="majorHAnsi" w:cs="Arial"/>
          <w:lang w:val="pt-BR" w:eastAsia="pt-BR"/>
        </w:rPr>
      </w:pPr>
      <w:r w:rsidRPr="0003585D">
        <w:rPr>
          <w:rFonts w:asciiTheme="majorHAnsi" w:hAnsiTheme="majorHAnsi" w:cs="Arial"/>
          <w:lang w:val="pt-BR" w:eastAsia="pt-BR"/>
        </w:rPr>
        <w:t>Nome</w:t>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proofErr w:type="spellStart"/>
      <w:r w:rsidRPr="0003585D">
        <w:rPr>
          <w:rFonts w:asciiTheme="majorHAnsi" w:hAnsiTheme="majorHAnsi" w:cs="Arial"/>
          <w:lang w:val="pt-BR" w:eastAsia="pt-BR"/>
        </w:rPr>
        <w:t>Nome</w:t>
      </w:r>
      <w:proofErr w:type="spellEnd"/>
      <w:r w:rsidRPr="0003585D">
        <w:rPr>
          <w:rFonts w:asciiTheme="majorHAnsi" w:hAnsiTheme="majorHAnsi" w:cs="Arial"/>
          <w:lang w:val="pt-BR" w:eastAsia="pt-BR"/>
        </w:rPr>
        <w:t>:</w:t>
      </w:r>
    </w:p>
    <w:p w:rsidR="00AD5F2C" w:rsidRPr="0003585D" w:rsidRDefault="00AD5F2C" w:rsidP="00077005">
      <w:pPr>
        <w:widowControl/>
        <w:jc w:val="both"/>
        <w:rPr>
          <w:rFonts w:asciiTheme="majorHAnsi" w:hAnsiTheme="majorHAnsi" w:cs="Arial"/>
          <w:lang w:val="pt-BR" w:eastAsia="pt-BR"/>
        </w:rPr>
      </w:pPr>
      <w:r w:rsidRPr="0003585D">
        <w:rPr>
          <w:rFonts w:asciiTheme="majorHAnsi" w:hAnsiTheme="majorHAnsi" w:cs="Arial"/>
          <w:lang w:val="pt-BR" w:eastAsia="pt-BR"/>
        </w:rPr>
        <w:t>R.G.</w:t>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r>
      <w:r w:rsidRPr="0003585D">
        <w:rPr>
          <w:rFonts w:asciiTheme="majorHAnsi" w:hAnsiTheme="majorHAnsi" w:cs="Arial"/>
          <w:lang w:val="pt-BR" w:eastAsia="pt-BR"/>
        </w:rPr>
        <w:tab/>
        <w:t>R.G.</w:t>
      </w:r>
    </w:p>
    <w:p w:rsidR="00AD5F2C" w:rsidRPr="0003585D" w:rsidRDefault="00AD5F2C" w:rsidP="00077005">
      <w:pPr>
        <w:widowControl/>
        <w:jc w:val="both"/>
        <w:rPr>
          <w:rFonts w:asciiTheme="majorHAnsi" w:hAnsiTheme="majorHAnsi" w:cs="Arial"/>
          <w:lang w:val="pt-BR" w:eastAsia="pt-BR"/>
        </w:rPr>
      </w:pPr>
    </w:p>
    <w:p w:rsidR="00AD5F2C" w:rsidRPr="0003585D" w:rsidRDefault="00AD5F2C" w:rsidP="00077005">
      <w:pPr>
        <w:widowControl/>
        <w:jc w:val="both"/>
        <w:rPr>
          <w:rFonts w:asciiTheme="majorHAnsi" w:hAnsiTheme="majorHAnsi" w:cs="Arial"/>
          <w:lang w:val="pt-BR" w:eastAsia="pt-BR"/>
        </w:rPr>
      </w:pPr>
    </w:p>
    <w:p w:rsidR="00AD5F2C" w:rsidRPr="0003585D" w:rsidRDefault="00AD5F2C" w:rsidP="00077005">
      <w:pPr>
        <w:widowControl/>
        <w:rPr>
          <w:rFonts w:asciiTheme="majorHAnsi" w:hAnsiTheme="majorHAnsi" w:cs="Arial"/>
          <w:b/>
          <w:lang w:val="pt-BR" w:eastAsia="pt-BR"/>
        </w:rPr>
      </w:pPr>
    </w:p>
    <w:p w:rsidR="00AD5F2C" w:rsidRDefault="00AD5F2C" w:rsidP="00AD5F2C">
      <w:pPr>
        <w:widowControl/>
        <w:spacing w:after="160" w:line="259" w:lineRule="auto"/>
        <w:rPr>
          <w:rFonts w:asciiTheme="majorHAnsi" w:hAnsiTheme="majorHAnsi" w:cs="Arial"/>
          <w:b/>
          <w:bCs/>
          <w:u w:val="single"/>
          <w:lang w:val="pt-BR" w:eastAsia="pt-BR"/>
        </w:rPr>
      </w:pPr>
    </w:p>
    <w:p w:rsidR="00077005" w:rsidRDefault="00077005" w:rsidP="00AD5F2C">
      <w:pPr>
        <w:widowControl/>
        <w:spacing w:after="160" w:line="259" w:lineRule="auto"/>
        <w:rPr>
          <w:rFonts w:asciiTheme="majorHAnsi" w:hAnsiTheme="majorHAnsi" w:cs="Arial"/>
          <w:b/>
          <w:bCs/>
          <w:u w:val="single"/>
          <w:lang w:val="pt-BR" w:eastAsia="pt-BR"/>
        </w:rPr>
      </w:pPr>
    </w:p>
    <w:p w:rsidR="00077005" w:rsidRDefault="00077005" w:rsidP="00AD5F2C">
      <w:pPr>
        <w:widowControl/>
        <w:spacing w:after="160" w:line="259" w:lineRule="auto"/>
        <w:rPr>
          <w:rFonts w:asciiTheme="majorHAnsi" w:hAnsiTheme="majorHAnsi" w:cs="Arial"/>
          <w:b/>
          <w:bCs/>
          <w:u w:val="single"/>
          <w:lang w:val="pt-BR" w:eastAsia="pt-BR"/>
        </w:rPr>
      </w:pPr>
    </w:p>
    <w:p w:rsidR="00077005" w:rsidRPr="0003585D" w:rsidRDefault="00077005" w:rsidP="00AD5F2C">
      <w:pPr>
        <w:widowControl/>
        <w:spacing w:after="160" w:line="259" w:lineRule="auto"/>
        <w:rPr>
          <w:rFonts w:asciiTheme="majorHAnsi" w:hAnsiTheme="majorHAnsi" w:cs="Arial"/>
          <w:b/>
          <w:bCs/>
          <w:u w:val="single"/>
          <w:lang w:val="pt-BR" w:eastAsia="pt-BR"/>
        </w:rPr>
        <w:sectPr w:rsidR="00077005" w:rsidRPr="0003585D" w:rsidSect="00FA1EBF">
          <w:headerReference w:type="default" r:id="rId8"/>
          <w:pgSz w:w="11900" w:h="16840"/>
          <w:pgMar w:top="1962" w:right="985" w:bottom="426" w:left="1276" w:header="816" w:footer="1644" w:gutter="0"/>
          <w:cols w:space="720"/>
          <w:docGrid w:linePitch="299"/>
        </w:sectPr>
      </w:pPr>
    </w:p>
    <w:p w:rsidR="00AD5F2C" w:rsidRDefault="00AD5F2C" w:rsidP="00AD5F2C">
      <w:pPr>
        <w:spacing w:before="64"/>
        <w:ind w:right="14"/>
        <w:jc w:val="center"/>
        <w:rPr>
          <w:rFonts w:asciiTheme="majorHAnsi" w:hAnsiTheme="majorHAnsi"/>
          <w:b/>
          <w:sz w:val="24"/>
          <w:szCs w:val="24"/>
          <w:u w:val="thick"/>
          <w:lang w:val="pt-BR"/>
        </w:rPr>
      </w:pPr>
    </w:p>
    <w:p w:rsidR="00AD5F2C" w:rsidRPr="000766B9" w:rsidRDefault="00AD5F2C" w:rsidP="00AD5F2C">
      <w:pPr>
        <w:tabs>
          <w:tab w:val="left" w:pos="-1440"/>
          <w:tab w:val="left" w:pos="-720"/>
        </w:tabs>
        <w:suppressAutoHyphens/>
        <w:spacing w:line="276" w:lineRule="auto"/>
        <w:jc w:val="center"/>
        <w:rPr>
          <w:rFonts w:ascii="Cambria" w:hAnsi="Cambria"/>
          <w:b/>
          <w:spacing w:val="-3"/>
          <w:lang w:val="pt-BR"/>
        </w:rPr>
      </w:pPr>
      <w:r w:rsidRPr="000766B9">
        <w:rPr>
          <w:rFonts w:ascii="Cambria" w:hAnsi="Cambria"/>
          <w:b/>
          <w:spacing w:val="-3"/>
          <w:lang w:val="pt-BR"/>
        </w:rPr>
        <w:t>ANEXO I  - DA  ATA CONTRATO</w:t>
      </w:r>
    </w:p>
    <w:p w:rsidR="00AD5F2C" w:rsidRPr="000766B9" w:rsidRDefault="00AD5F2C" w:rsidP="00AD5F2C">
      <w:pPr>
        <w:tabs>
          <w:tab w:val="left" w:pos="-1440"/>
          <w:tab w:val="left" w:pos="-720"/>
        </w:tabs>
        <w:suppressAutoHyphens/>
        <w:spacing w:line="276" w:lineRule="auto"/>
        <w:jc w:val="both"/>
        <w:rPr>
          <w:rFonts w:ascii="Cambria" w:hAnsi="Cambria"/>
          <w:spacing w:val="-3"/>
          <w:lang w:val="pt-BR"/>
        </w:rPr>
      </w:pPr>
    </w:p>
    <w:p w:rsidR="00AD5F2C" w:rsidRPr="00FA1EBF" w:rsidRDefault="00AD5F2C" w:rsidP="00AD5F2C">
      <w:pPr>
        <w:spacing w:after="160" w:line="276" w:lineRule="auto"/>
        <w:jc w:val="center"/>
        <w:rPr>
          <w:rFonts w:ascii="Cambria" w:hAnsi="Cambria"/>
          <w:b/>
          <w:u w:val="single"/>
          <w:lang w:val="pt-BR"/>
        </w:rPr>
      </w:pPr>
      <w:r w:rsidRPr="00FA1EBF">
        <w:rPr>
          <w:rFonts w:ascii="Cambria" w:hAnsi="Cambria"/>
          <w:b/>
          <w:u w:val="single"/>
          <w:lang w:val="pt-BR"/>
        </w:rPr>
        <w:t>TERMO DE CIÊNCIA E DE NOTIFICAÇÃO</w:t>
      </w:r>
    </w:p>
    <w:p w:rsidR="00AD5F2C" w:rsidRPr="000766B9" w:rsidRDefault="00AD5F2C" w:rsidP="00AD5F2C">
      <w:pPr>
        <w:spacing w:after="160" w:line="276" w:lineRule="auto"/>
        <w:jc w:val="center"/>
        <w:rPr>
          <w:rFonts w:ascii="Cambria" w:hAnsi="Cambria"/>
          <w:b/>
          <w:u w:val="single"/>
          <w:lang w:val="pt-BR"/>
        </w:rPr>
      </w:pPr>
    </w:p>
    <w:p w:rsidR="00AD5F2C" w:rsidRPr="00FA1EBF" w:rsidRDefault="00AD5F2C" w:rsidP="00AD5F2C">
      <w:pPr>
        <w:spacing w:line="276" w:lineRule="auto"/>
        <w:jc w:val="both"/>
        <w:rPr>
          <w:rFonts w:ascii="Cambria" w:hAnsi="Cambria"/>
          <w:b/>
          <w:lang w:val="pt-BR"/>
        </w:rPr>
      </w:pPr>
      <w:r w:rsidRPr="00FA1EBF">
        <w:rPr>
          <w:rFonts w:ascii="Cambria" w:hAnsi="Cambria"/>
          <w:b/>
          <w:lang w:val="pt-BR"/>
        </w:rPr>
        <w:t xml:space="preserve">CONTRATANTE: </w:t>
      </w:r>
      <w:r w:rsidRPr="00FA1EBF">
        <w:rPr>
          <w:rFonts w:ascii="Cambria" w:hAnsi="Cambria"/>
          <w:lang w:val="pt-BR"/>
        </w:rPr>
        <w:t>MUNICIPIO DE BARRA DO TURVO</w:t>
      </w:r>
    </w:p>
    <w:p w:rsidR="00AD5F2C" w:rsidRPr="00FA1EBF" w:rsidRDefault="00AD5F2C" w:rsidP="00AD5F2C">
      <w:pPr>
        <w:spacing w:line="276" w:lineRule="auto"/>
        <w:jc w:val="both"/>
        <w:rPr>
          <w:rFonts w:ascii="Cambria" w:hAnsi="Cambria"/>
          <w:b/>
          <w:lang w:val="pt-BR"/>
        </w:rPr>
      </w:pPr>
      <w:r w:rsidRPr="00FA1EBF">
        <w:rPr>
          <w:rFonts w:ascii="Cambria" w:hAnsi="Cambria"/>
          <w:b/>
          <w:lang w:val="pt-BR"/>
        </w:rPr>
        <w:t xml:space="preserve">CONTRATADA: </w:t>
      </w:r>
      <w:r w:rsidR="00FA1EBF" w:rsidRPr="00FA1EBF">
        <w:rPr>
          <w:rFonts w:asciiTheme="majorHAnsi" w:hAnsiTheme="majorHAnsi" w:cs="Arial"/>
          <w:lang w:val="pt-BR" w:eastAsia="pt-BR"/>
        </w:rPr>
        <w:t>THALIA TANER ALVES SILVA-ME</w:t>
      </w:r>
    </w:p>
    <w:p w:rsidR="00AD5F2C" w:rsidRPr="00E61EBA" w:rsidRDefault="00FA1EBF" w:rsidP="00AD5F2C">
      <w:pPr>
        <w:pStyle w:val="Corpodetexto"/>
        <w:spacing w:line="276" w:lineRule="auto"/>
        <w:jc w:val="both"/>
        <w:rPr>
          <w:rFonts w:ascii="Cambria" w:hAnsi="Cambria"/>
          <w:sz w:val="22"/>
          <w:szCs w:val="22"/>
          <w:lang w:val="pt-BR"/>
        </w:rPr>
      </w:pPr>
      <w:r>
        <w:rPr>
          <w:rFonts w:ascii="Cambria" w:hAnsi="Cambria"/>
          <w:b/>
          <w:sz w:val="22"/>
          <w:szCs w:val="22"/>
          <w:lang w:val="pt-BR"/>
        </w:rPr>
        <w:t xml:space="preserve">ATA </w:t>
      </w:r>
      <w:r w:rsidR="00AD5F2C" w:rsidRPr="00FA1EBF">
        <w:rPr>
          <w:rFonts w:ascii="Cambria" w:hAnsi="Cambria"/>
          <w:b/>
          <w:sz w:val="22"/>
          <w:szCs w:val="22"/>
          <w:lang w:val="pt-BR"/>
        </w:rPr>
        <w:t xml:space="preserve">CONTRATO </w:t>
      </w:r>
      <w:proofErr w:type="gramStart"/>
      <w:r w:rsidR="00AD5F2C" w:rsidRPr="00FA1EBF">
        <w:rPr>
          <w:rFonts w:ascii="Cambria" w:hAnsi="Cambria"/>
          <w:b/>
          <w:sz w:val="22"/>
          <w:szCs w:val="22"/>
          <w:lang w:val="pt-BR"/>
        </w:rPr>
        <w:t>N°:</w:t>
      </w:r>
      <w:proofErr w:type="gramEnd"/>
      <w:r w:rsidR="00693E40">
        <w:rPr>
          <w:rFonts w:ascii="Cambria" w:hAnsi="Cambria"/>
          <w:sz w:val="22"/>
          <w:szCs w:val="22"/>
          <w:lang w:val="pt-BR"/>
        </w:rPr>
        <w:t>037</w:t>
      </w:r>
      <w:r w:rsidR="00E61EBA" w:rsidRPr="00E61EBA">
        <w:rPr>
          <w:rFonts w:ascii="Cambria" w:hAnsi="Cambria"/>
          <w:sz w:val="22"/>
          <w:szCs w:val="22"/>
          <w:lang w:val="pt-BR"/>
        </w:rPr>
        <w:t>/2018</w:t>
      </w:r>
    </w:p>
    <w:p w:rsidR="00FA1EBF" w:rsidRPr="00FA1EBF" w:rsidRDefault="00FA1EBF" w:rsidP="00AD5F2C">
      <w:pPr>
        <w:pStyle w:val="Corpodetexto"/>
        <w:spacing w:line="276" w:lineRule="auto"/>
        <w:jc w:val="both"/>
        <w:rPr>
          <w:rFonts w:ascii="Cambria" w:hAnsi="Cambria"/>
          <w:b/>
          <w:sz w:val="22"/>
          <w:szCs w:val="22"/>
          <w:lang w:val="pt-BR"/>
        </w:rPr>
      </w:pPr>
    </w:p>
    <w:p w:rsidR="00B82FFC" w:rsidRPr="00B82FFC" w:rsidRDefault="00B82FFC" w:rsidP="00B82FFC">
      <w:pPr>
        <w:pStyle w:val="Corpodetexto"/>
        <w:spacing w:line="276" w:lineRule="auto"/>
        <w:jc w:val="both"/>
        <w:rPr>
          <w:rFonts w:ascii="Cambria" w:hAnsi="Cambria"/>
          <w:sz w:val="22"/>
          <w:szCs w:val="22"/>
          <w:lang w:val="pt-BR"/>
        </w:rPr>
      </w:pPr>
      <w:r>
        <w:rPr>
          <w:rFonts w:ascii="Cambria" w:hAnsi="Cambria"/>
          <w:b/>
          <w:sz w:val="22"/>
          <w:szCs w:val="22"/>
          <w:lang w:val="pt-BR"/>
        </w:rPr>
        <w:t xml:space="preserve">OBJETO: </w:t>
      </w:r>
      <w:r w:rsidRPr="0003585D">
        <w:rPr>
          <w:rFonts w:asciiTheme="majorHAnsi" w:hAnsiTheme="majorHAnsi"/>
          <w:b/>
          <w:color w:val="FF0000"/>
          <w:lang w:val="pt-BR"/>
        </w:rPr>
        <w:t>Aquisição futura e de forma parcelada de</w:t>
      </w:r>
      <w:r w:rsidR="00693E40">
        <w:rPr>
          <w:rFonts w:asciiTheme="majorHAnsi" w:hAnsiTheme="majorHAnsi"/>
          <w:b/>
          <w:color w:val="FF0000"/>
          <w:lang w:val="pt-BR"/>
        </w:rPr>
        <w:t xml:space="preserve"> Hortifrutigranjeiros</w:t>
      </w:r>
      <w:r>
        <w:rPr>
          <w:rFonts w:asciiTheme="majorHAnsi" w:hAnsiTheme="majorHAnsi"/>
          <w:b/>
          <w:color w:val="FF0000"/>
          <w:lang w:val="pt-BR"/>
        </w:rPr>
        <w:t xml:space="preserve">, para uso em diversas </w:t>
      </w:r>
      <w:r w:rsidRPr="0003585D">
        <w:rPr>
          <w:rFonts w:asciiTheme="majorHAnsi" w:hAnsiTheme="majorHAnsi"/>
          <w:b/>
          <w:color w:val="FF0000"/>
          <w:lang w:val="pt-BR"/>
        </w:rPr>
        <w:t>secretarias do município de Barra do Turvo/</w:t>
      </w:r>
      <w:r>
        <w:rPr>
          <w:rFonts w:asciiTheme="majorHAnsi" w:hAnsiTheme="majorHAnsi"/>
          <w:b/>
          <w:color w:val="FF0000"/>
          <w:lang w:val="pt-BR"/>
        </w:rPr>
        <w:t>SP, pelo período de 12 meses.</w:t>
      </w:r>
    </w:p>
    <w:p w:rsidR="00B82FFC" w:rsidRPr="00FA1EBF" w:rsidRDefault="00B82FFC" w:rsidP="00AD5F2C">
      <w:pPr>
        <w:pStyle w:val="Corpodetexto"/>
        <w:spacing w:line="276" w:lineRule="auto"/>
        <w:jc w:val="both"/>
        <w:rPr>
          <w:rFonts w:ascii="Cambria" w:hAnsi="Cambria"/>
          <w:sz w:val="22"/>
          <w:szCs w:val="22"/>
          <w:lang w:val="pt-BR"/>
        </w:rPr>
      </w:pPr>
    </w:p>
    <w:p w:rsidR="00AD5F2C" w:rsidRPr="000766B9" w:rsidRDefault="00AD5F2C" w:rsidP="00AD5F2C">
      <w:pPr>
        <w:spacing w:line="276" w:lineRule="auto"/>
        <w:jc w:val="both"/>
        <w:rPr>
          <w:rFonts w:ascii="Cambria" w:hAnsi="Cambria"/>
          <w:lang w:val="pt-BR"/>
        </w:rPr>
      </w:pPr>
    </w:p>
    <w:p w:rsidR="00AD5F2C" w:rsidRPr="000766B9" w:rsidRDefault="00AD5F2C" w:rsidP="00AD5F2C">
      <w:pPr>
        <w:spacing w:line="276" w:lineRule="auto"/>
        <w:jc w:val="both"/>
        <w:rPr>
          <w:rFonts w:ascii="Cambria" w:hAnsi="Cambria"/>
          <w:lang w:val="pt-BR"/>
        </w:rPr>
      </w:pPr>
      <w:r w:rsidRPr="000766B9">
        <w:rPr>
          <w:rFonts w:ascii="Cambria" w:hAnsi="Cambria"/>
          <w:lang w:val="pt-BR"/>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AD5F2C" w:rsidRDefault="00AD5F2C" w:rsidP="00AD5F2C">
      <w:pPr>
        <w:spacing w:line="276" w:lineRule="auto"/>
        <w:jc w:val="both"/>
        <w:rPr>
          <w:rFonts w:ascii="Cambria" w:hAnsi="Cambria"/>
          <w:lang w:val="pt-BR"/>
        </w:rPr>
      </w:pPr>
      <w:r w:rsidRPr="000766B9">
        <w:rPr>
          <w:rFonts w:ascii="Cambria" w:hAnsi="Cambria"/>
          <w:lang w:val="pt-BR"/>
        </w:rPr>
        <w:b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FA1EBF" w:rsidRPr="000766B9" w:rsidRDefault="00FA1EBF" w:rsidP="00AD5F2C">
      <w:pPr>
        <w:spacing w:line="276" w:lineRule="auto"/>
        <w:jc w:val="both"/>
        <w:rPr>
          <w:rFonts w:ascii="Cambria" w:hAnsi="Cambria"/>
          <w:lang w:val="pt-BR"/>
        </w:rPr>
      </w:pPr>
    </w:p>
    <w:p w:rsidR="00AD5F2C" w:rsidRPr="000766B9" w:rsidRDefault="00AD5F2C" w:rsidP="00AD5F2C">
      <w:pPr>
        <w:spacing w:line="276" w:lineRule="auto"/>
        <w:jc w:val="both"/>
        <w:rPr>
          <w:rFonts w:ascii="Cambria" w:hAnsi="Cambria"/>
          <w:lang w:val="pt-BR"/>
        </w:rPr>
      </w:pPr>
    </w:p>
    <w:p w:rsidR="00AD5F2C" w:rsidRPr="000766B9" w:rsidRDefault="00E61EBA" w:rsidP="00AD5F2C">
      <w:pPr>
        <w:spacing w:line="276" w:lineRule="auto"/>
        <w:jc w:val="right"/>
        <w:rPr>
          <w:rFonts w:ascii="Cambria" w:hAnsi="Cambria"/>
          <w:lang w:val="pt-BR"/>
        </w:rPr>
      </w:pPr>
      <w:r>
        <w:rPr>
          <w:rFonts w:ascii="Cambria" w:hAnsi="Cambria"/>
          <w:lang w:val="pt-BR"/>
        </w:rPr>
        <w:t xml:space="preserve">Barra do Turvo, </w:t>
      </w:r>
      <w:r w:rsidR="00B82FFC">
        <w:rPr>
          <w:rFonts w:ascii="Cambria" w:hAnsi="Cambria"/>
          <w:lang w:val="pt-BR"/>
        </w:rPr>
        <w:t>1</w:t>
      </w:r>
      <w:r w:rsidR="00693E40">
        <w:rPr>
          <w:rFonts w:ascii="Cambria" w:hAnsi="Cambria"/>
          <w:lang w:val="pt-BR"/>
        </w:rPr>
        <w:t>8</w:t>
      </w:r>
      <w:proofErr w:type="gramStart"/>
      <w:r w:rsidR="00FA1EBF">
        <w:rPr>
          <w:rFonts w:ascii="Cambria" w:hAnsi="Cambria"/>
          <w:lang w:val="pt-BR"/>
        </w:rPr>
        <w:t xml:space="preserve">  </w:t>
      </w:r>
      <w:proofErr w:type="gramEnd"/>
      <w:r w:rsidR="00FA1EBF">
        <w:rPr>
          <w:rFonts w:ascii="Cambria" w:hAnsi="Cambria"/>
          <w:lang w:val="pt-BR"/>
        </w:rPr>
        <w:t xml:space="preserve">de </w:t>
      </w:r>
      <w:r w:rsidR="00B82FFC">
        <w:rPr>
          <w:rFonts w:ascii="Cambria" w:hAnsi="Cambria"/>
          <w:lang w:val="pt-BR"/>
        </w:rPr>
        <w:t>Outubro</w:t>
      </w:r>
      <w:r w:rsidR="00AD5F2C" w:rsidRPr="000766B9">
        <w:rPr>
          <w:rFonts w:ascii="Cambria" w:hAnsi="Cambria"/>
          <w:lang w:val="pt-BR"/>
        </w:rPr>
        <w:t xml:space="preserve"> 2018 .</w:t>
      </w:r>
    </w:p>
    <w:p w:rsidR="00AD5F2C" w:rsidRPr="000766B9" w:rsidRDefault="00AD5F2C" w:rsidP="00AD5F2C">
      <w:pPr>
        <w:spacing w:line="276" w:lineRule="auto"/>
        <w:rPr>
          <w:rFonts w:ascii="Cambria" w:hAnsi="Cambria"/>
          <w:lang w:val="pt-BR"/>
        </w:rPr>
      </w:pPr>
    </w:p>
    <w:p w:rsidR="00AD5F2C" w:rsidRPr="000766B9" w:rsidRDefault="00AD5F2C" w:rsidP="00AD5F2C">
      <w:pPr>
        <w:spacing w:line="276" w:lineRule="auto"/>
        <w:rPr>
          <w:rFonts w:ascii="Cambria" w:hAnsi="Cambria"/>
          <w:lang w:val="pt-BR"/>
        </w:rPr>
      </w:pPr>
    </w:p>
    <w:p w:rsidR="00AD5F2C" w:rsidRPr="000766B9" w:rsidRDefault="00AD5F2C" w:rsidP="00AD5F2C">
      <w:pPr>
        <w:spacing w:after="160" w:line="276" w:lineRule="auto"/>
        <w:rPr>
          <w:rFonts w:ascii="Cambria" w:hAnsi="Cambria"/>
          <w:lang w:val="pt-BR"/>
        </w:rPr>
      </w:pPr>
    </w:p>
    <w:p w:rsidR="00AD5F2C" w:rsidRPr="000766B9" w:rsidRDefault="00AD5F2C" w:rsidP="00AD5F2C">
      <w:pPr>
        <w:pStyle w:val="Corpodetexto"/>
        <w:spacing w:line="276" w:lineRule="auto"/>
        <w:jc w:val="center"/>
        <w:rPr>
          <w:rFonts w:ascii="Cambria" w:hAnsi="Cambria"/>
          <w:sz w:val="22"/>
          <w:szCs w:val="22"/>
          <w:lang w:val="pt-BR"/>
        </w:rPr>
      </w:pPr>
      <w:r w:rsidRPr="000766B9">
        <w:rPr>
          <w:rFonts w:ascii="Cambria" w:hAnsi="Cambria"/>
          <w:sz w:val="22"/>
          <w:szCs w:val="22"/>
          <w:lang w:val="pt-BR"/>
        </w:rPr>
        <w:t>______________________________________</w:t>
      </w:r>
    </w:p>
    <w:p w:rsidR="00AD5F2C" w:rsidRPr="00FA1EBF" w:rsidRDefault="00AD5F2C" w:rsidP="00AD5F2C">
      <w:pPr>
        <w:pStyle w:val="Corpodetexto"/>
        <w:spacing w:line="276" w:lineRule="auto"/>
        <w:jc w:val="center"/>
        <w:rPr>
          <w:rFonts w:ascii="Cambria" w:hAnsi="Cambria"/>
          <w:b/>
          <w:sz w:val="22"/>
          <w:szCs w:val="22"/>
          <w:lang w:val="pt-BR"/>
        </w:rPr>
      </w:pPr>
      <w:r w:rsidRPr="00FA1EBF">
        <w:rPr>
          <w:rFonts w:ascii="Cambria" w:hAnsi="Cambria"/>
          <w:b/>
          <w:sz w:val="22"/>
          <w:szCs w:val="22"/>
          <w:lang w:val="pt-BR"/>
        </w:rPr>
        <w:t>JEFFERSON LUIZ MARTINS</w:t>
      </w:r>
    </w:p>
    <w:p w:rsidR="00AD5F2C" w:rsidRPr="00FA1EBF" w:rsidRDefault="00AD5F2C" w:rsidP="00AD5F2C">
      <w:pPr>
        <w:pStyle w:val="Corpodetexto"/>
        <w:spacing w:line="276" w:lineRule="auto"/>
        <w:jc w:val="center"/>
        <w:rPr>
          <w:rFonts w:ascii="Cambria" w:hAnsi="Cambria"/>
          <w:b/>
          <w:sz w:val="22"/>
          <w:szCs w:val="22"/>
          <w:lang w:val="pt-BR"/>
        </w:rPr>
      </w:pPr>
      <w:r w:rsidRPr="00FA1EBF">
        <w:rPr>
          <w:rFonts w:ascii="Cambria" w:hAnsi="Cambria"/>
          <w:b/>
          <w:sz w:val="22"/>
          <w:szCs w:val="22"/>
          <w:lang w:val="pt-BR"/>
        </w:rPr>
        <w:t>Prefeito Municipal</w:t>
      </w:r>
    </w:p>
    <w:p w:rsidR="00AD5F2C" w:rsidRPr="000766B9" w:rsidRDefault="00AD5F2C" w:rsidP="00AD5F2C">
      <w:pPr>
        <w:spacing w:after="160" w:line="276" w:lineRule="auto"/>
        <w:jc w:val="center"/>
        <w:rPr>
          <w:rFonts w:ascii="Cambria" w:hAnsi="Cambria"/>
          <w:lang w:val="pt-BR"/>
        </w:rPr>
      </w:pPr>
      <w:r w:rsidRPr="000766B9">
        <w:rPr>
          <w:rFonts w:ascii="Cambria" w:hAnsi="Cambria"/>
          <w:lang w:val="pt-BR"/>
        </w:rPr>
        <w:t>Contratante</w:t>
      </w:r>
    </w:p>
    <w:p w:rsidR="00AD5F2C" w:rsidRPr="000766B9" w:rsidRDefault="00AD5F2C" w:rsidP="00FA1EBF">
      <w:pPr>
        <w:spacing w:after="160" w:line="276" w:lineRule="auto"/>
        <w:rPr>
          <w:rFonts w:ascii="Cambria" w:hAnsi="Cambria"/>
          <w:lang w:val="pt-BR"/>
        </w:rPr>
      </w:pPr>
    </w:p>
    <w:p w:rsidR="00AD5F2C" w:rsidRPr="000766B9" w:rsidRDefault="00AD5F2C" w:rsidP="00AD5F2C">
      <w:pPr>
        <w:spacing w:line="276" w:lineRule="auto"/>
        <w:jc w:val="center"/>
        <w:rPr>
          <w:rFonts w:ascii="Cambria" w:hAnsi="Cambria"/>
          <w:lang w:val="pt-BR"/>
        </w:rPr>
      </w:pPr>
      <w:r w:rsidRPr="000766B9">
        <w:rPr>
          <w:rFonts w:ascii="Cambria" w:hAnsi="Cambria"/>
          <w:lang w:val="pt-BR"/>
        </w:rPr>
        <w:t>______________________________________</w:t>
      </w:r>
    </w:p>
    <w:p w:rsidR="00FA1EBF" w:rsidRPr="00FA1EBF" w:rsidRDefault="00FA1EBF" w:rsidP="00FA1EBF">
      <w:pPr>
        <w:spacing w:line="276" w:lineRule="auto"/>
        <w:jc w:val="center"/>
        <w:rPr>
          <w:rFonts w:ascii="Cambria" w:hAnsi="Cambria"/>
          <w:b/>
          <w:lang w:val="pt-BR"/>
        </w:rPr>
      </w:pPr>
      <w:r w:rsidRPr="00FA1EBF">
        <w:rPr>
          <w:rFonts w:asciiTheme="majorHAnsi" w:hAnsiTheme="majorHAnsi" w:cs="Arial"/>
          <w:b/>
          <w:lang w:val="pt-BR" w:eastAsia="pt-BR"/>
        </w:rPr>
        <w:t>THALIA TANER ALVES SILVA-ME</w:t>
      </w:r>
    </w:p>
    <w:p w:rsidR="00AD5F2C" w:rsidRDefault="00FA1EBF" w:rsidP="00FA1EBF">
      <w:pPr>
        <w:spacing w:before="64" w:line="276" w:lineRule="auto"/>
        <w:ind w:right="14"/>
        <w:jc w:val="center"/>
        <w:rPr>
          <w:rFonts w:asciiTheme="majorHAnsi" w:hAnsiTheme="majorHAnsi" w:cs="Arial"/>
          <w:lang w:val="pt-BR" w:eastAsia="pt-BR"/>
        </w:rPr>
      </w:pPr>
      <w:r w:rsidRPr="00FA1EBF">
        <w:rPr>
          <w:rFonts w:asciiTheme="majorHAnsi" w:hAnsiTheme="majorHAnsi" w:cs="Arial"/>
          <w:b/>
          <w:lang w:val="pt-BR" w:eastAsia="pt-BR"/>
        </w:rPr>
        <w:t>CNPJ</w:t>
      </w:r>
      <w:r>
        <w:rPr>
          <w:rFonts w:asciiTheme="majorHAnsi" w:hAnsiTheme="majorHAnsi" w:cs="Arial"/>
          <w:lang w:val="pt-BR" w:eastAsia="pt-BR"/>
        </w:rPr>
        <w:t xml:space="preserve">: </w:t>
      </w:r>
      <w:r w:rsidRPr="0003585D">
        <w:rPr>
          <w:rFonts w:asciiTheme="majorHAnsi" w:hAnsiTheme="majorHAnsi" w:cs="Arial"/>
          <w:lang w:val="pt-BR" w:eastAsia="pt-BR"/>
        </w:rPr>
        <w:t>nº</w:t>
      </w:r>
      <w:r>
        <w:rPr>
          <w:rFonts w:asciiTheme="majorHAnsi" w:hAnsiTheme="majorHAnsi" w:cs="Arial"/>
          <w:lang w:val="pt-BR" w:eastAsia="pt-BR"/>
        </w:rPr>
        <w:t>. 30.755.451/0001-08</w:t>
      </w:r>
    </w:p>
    <w:p w:rsidR="00FA1EBF" w:rsidRPr="00B82FFC" w:rsidRDefault="00FA1EBF" w:rsidP="00B82FFC">
      <w:pPr>
        <w:spacing w:line="276" w:lineRule="auto"/>
        <w:jc w:val="center"/>
        <w:rPr>
          <w:rFonts w:ascii="Cambria" w:hAnsi="Cambria"/>
          <w:b/>
          <w:lang w:val="pt-BR"/>
        </w:rPr>
      </w:pPr>
      <w:r w:rsidRPr="000766B9">
        <w:rPr>
          <w:rFonts w:ascii="Cambria" w:hAnsi="Cambria"/>
          <w:lang w:val="pt-BR"/>
        </w:rPr>
        <w:t>Contratada</w:t>
      </w:r>
    </w:p>
    <w:p w:rsidR="00AD5F2C" w:rsidRPr="000766B9" w:rsidRDefault="00AD5F2C" w:rsidP="00AD5F2C">
      <w:pPr>
        <w:spacing w:before="64" w:line="276" w:lineRule="auto"/>
        <w:ind w:right="14"/>
        <w:rPr>
          <w:rFonts w:ascii="Cambria" w:hAnsi="Cambria"/>
          <w:b/>
          <w:u w:val="thick"/>
          <w:lang w:val="pt-BR"/>
        </w:rPr>
      </w:pPr>
    </w:p>
    <w:p w:rsidR="00AD5F2C" w:rsidRPr="000766B9" w:rsidRDefault="00AD5F2C" w:rsidP="00AD5F2C">
      <w:pPr>
        <w:jc w:val="center"/>
        <w:rPr>
          <w:rFonts w:ascii="Cambria" w:hAnsi="Cambria"/>
          <w:b/>
          <w:u w:val="thick"/>
          <w:lang w:val="pt-BR"/>
        </w:rPr>
      </w:pPr>
      <w:r w:rsidRPr="000766B9">
        <w:rPr>
          <w:rFonts w:ascii="Cambria" w:hAnsi="Cambria"/>
          <w:b/>
          <w:u w:val="thick"/>
          <w:lang w:val="pt-BR"/>
        </w:rPr>
        <w:lastRenderedPageBreak/>
        <w:t xml:space="preserve">ANEXO II - DA ATA CONTRATO </w:t>
      </w:r>
    </w:p>
    <w:p w:rsidR="00AD5F2C" w:rsidRDefault="00AD5F2C" w:rsidP="00AD5F2C">
      <w:pPr>
        <w:jc w:val="center"/>
        <w:rPr>
          <w:rFonts w:ascii="Cambria" w:hAnsi="Cambria"/>
          <w:b/>
          <w:u w:val="thick"/>
          <w:lang w:val="pt-BR"/>
        </w:rPr>
      </w:pPr>
    </w:p>
    <w:p w:rsidR="00B82FFC" w:rsidRPr="000766B9" w:rsidRDefault="00B82FFC" w:rsidP="00AD5F2C">
      <w:pPr>
        <w:jc w:val="center"/>
        <w:rPr>
          <w:rFonts w:ascii="Cambria" w:hAnsi="Cambria"/>
          <w:b/>
          <w:u w:val="thick"/>
          <w:lang w:val="pt-BR"/>
        </w:rPr>
      </w:pPr>
    </w:p>
    <w:p w:rsidR="00AD5F2C" w:rsidRPr="000766B9" w:rsidRDefault="00AD5F2C" w:rsidP="00AD5F2C">
      <w:pPr>
        <w:jc w:val="center"/>
        <w:rPr>
          <w:rFonts w:ascii="Cambria" w:hAnsi="Cambria"/>
          <w:b/>
          <w:sz w:val="24"/>
          <w:szCs w:val="24"/>
          <w:u w:val="single"/>
          <w:lang w:val="pt-BR"/>
        </w:rPr>
      </w:pPr>
      <w:r w:rsidRPr="000766B9">
        <w:rPr>
          <w:rFonts w:ascii="Cambria" w:hAnsi="Cambria"/>
          <w:b/>
          <w:sz w:val="24"/>
          <w:szCs w:val="24"/>
          <w:u w:val="single"/>
          <w:lang w:val="pt-BR"/>
        </w:rPr>
        <w:t>DECLARAÇÃO DE DOCUMENTOS À DISPOSIÇÃO DO TCE-SP</w:t>
      </w:r>
    </w:p>
    <w:p w:rsidR="00AD5F2C" w:rsidRPr="000766B9" w:rsidRDefault="00AD5F2C" w:rsidP="00AD5F2C">
      <w:pPr>
        <w:jc w:val="center"/>
        <w:rPr>
          <w:rFonts w:ascii="Cambria" w:hAnsi="Cambria"/>
          <w:b/>
          <w:sz w:val="24"/>
          <w:szCs w:val="24"/>
          <w:lang w:val="pt-BR"/>
        </w:rPr>
      </w:pPr>
    </w:p>
    <w:p w:rsidR="00AD5F2C" w:rsidRPr="000766B9" w:rsidRDefault="00AD5F2C" w:rsidP="00AD5F2C">
      <w:pPr>
        <w:rPr>
          <w:rFonts w:ascii="Cambria" w:hAnsi="Cambria"/>
          <w:b/>
          <w:sz w:val="24"/>
          <w:szCs w:val="24"/>
          <w:lang w:val="pt-BR"/>
        </w:rPr>
      </w:pPr>
    </w:p>
    <w:p w:rsidR="00AD5F2C" w:rsidRPr="000766B9" w:rsidRDefault="00AD5F2C" w:rsidP="00AD5F2C">
      <w:pPr>
        <w:rPr>
          <w:rFonts w:ascii="Cambria" w:hAnsi="Cambria"/>
          <w:b/>
          <w:sz w:val="24"/>
          <w:szCs w:val="24"/>
          <w:lang w:val="pt-BR"/>
        </w:rPr>
      </w:pPr>
    </w:p>
    <w:p w:rsidR="00AD5F2C" w:rsidRPr="000766B9" w:rsidRDefault="00AD5F2C" w:rsidP="00AD5F2C">
      <w:pPr>
        <w:jc w:val="both"/>
        <w:rPr>
          <w:rFonts w:ascii="Cambria" w:hAnsi="Cambria"/>
          <w:sz w:val="24"/>
          <w:szCs w:val="24"/>
          <w:lang w:val="pt-BR"/>
        </w:rPr>
      </w:pPr>
      <w:r w:rsidRPr="00FA1EBF">
        <w:rPr>
          <w:rFonts w:ascii="Cambria" w:hAnsi="Cambria"/>
          <w:b/>
          <w:sz w:val="24"/>
          <w:szCs w:val="24"/>
          <w:lang w:val="pt-BR"/>
        </w:rPr>
        <w:t>CONTRATANTE:</w:t>
      </w:r>
      <w:r w:rsidRPr="000766B9">
        <w:rPr>
          <w:rFonts w:ascii="Cambria" w:hAnsi="Cambria"/>
          <w:sz w:val="24"/>
          <w:szCs w:val="24"/>
          <w:lang w:val="pt-BR"/>
        </w:rPr>
        <w:t xml:space="preserve"> MUNICIPIO DE BARRA DO TURVO.</w:t>
      </w:r>
    </w:p>
    <w:p w:rsidR="00AD5F2C" w:rsidRPr="000766B9" w:rsidRDefault="00AD5F2C" w:rsidP="00AD5F2C">
      <w:pPr>
        <w:jc w:val="both"/>
        <w:rPr>
          <w:rFonts w:ascii="Cambria" w:hAnsi="Cambria"/>
          <w:sz w:val="24"/>
          <w:szCs w:val="24"/>
          <w:lang w:val="pt-BR"/>
        </w:rPr>
      </w:pPr>
      <w:r w:rsidRPr="000766B9">
        <w:rPr>
          <w:rFonts w:ascii="Cambria" w:hAnsi="Cambria"/>
          <w:sz w:val="24"/>
          <w:szCs w:val="24"/>
          <w:lang w:val="pt-BR"/>
        </w:rPr>
        <w:t>CNPJ No: 46.634.317/0001-80.</w:t>
      </w:r>
    </w:p>
    <w:p w:rsidR="00AD5F2C" w:rsidRPr="000766B9" w:rsidRDefault="00AD5F2C" w:rsidP="00AD5F2C">
      <w:pPr>
        <w:jc w:val="both"/>
        <w:rPr>
          <w:rFonts w:ascii="Cambria" w:hAnsi="Cambria"/>
          <w:sz w:val="24"/>
          <w:szCs w:val="24"/>
          <w:lang w:val="pt-BR"/>
        </w:rPr>
      </w:pPr>
    </w:p>
    <w:p w:rsidR="00AD5F2C" w:rsidRPr="00FA1EBF" w:rsidRDefault="00AD5F2C" w:rsidP="00AD5F2C">
      <w:pPr>
        <w:jc w:val="both"/>
        <w:rPr>
          <w:rFonts w:ascii="Cambria" w:hAnsi="Cambria"/>
          <w:sz w:val="24"/>
          <w:szCs w:val="24"/>
          <w:lang w:val="pt-BR"/>
        </w:rPr>
      </w:pPr>
      <w:r w:rsidRPr="00FA1EBF">
        <w:rPr>
          <w:rFonts w:ascii="Cambria" w:hAnsi="Cambria"/>
          <w:b/>
          <w:sz w:val="24"/>
          <w:szCs w:val="24"/>
          <w:lang w:val="pt-BR"/>
        </w:rPr>
        <w:t xml:space="preserve">CONTRATADA: </w:t>
      </w:r>
      <w:r w:rsidR="00FA1EBF" w:rsidRPr="00FA1EBF">
        <w:rPr>
          <w:rFonts w:ascii="Cambria" w:hAnsi="Cambria"/>
          <w:sz w:val="24"/>
          <w:szCs w:val="24"/>
          <w:lang w:val="pt-BR"/>
        </w:rPr>
        <w:t>THALIA TANER ALVES SILVA-ME</w:t>
      </w:r>
    </w:p>
    <w:p w:rsidR="00AD5F2C" w:rsidRPr="000766B9" w:rsidRDefault="00AD5F2C" w:rsidP="00AD5F2C">
      <w:pPr>
        <w:jc w:val="both"/>
        <w:rPr>
          <w:rFonts w:ascii="Cambria" w:hAnsi="Cambria"/>
          <w:spacing w:val="-3"/>
          <w:sz w:val="24"/>
          <w:szCs w:val="24"/>
          <w:lang w:val="pt-BR"/>
        </w:rPr>
      </w:pPr>
      <w:r w:rsidRPr="000766B9">
        <w:rPr>
          <w:rFonts w:ascii="Cambria" w:hAnsi="Cambria"/>
          <w:sz w:val="24"/>
          <w:szCs w:val="24"/>
          <w:lang w:val="pt-BR"/>
        </w:rPr>
        <w:t xml:space="preserve">CNPJ No: </w:t>
      </w:r>
      <w:r w:rsidR="0013640D" w:rsidRPr="0013640D">
        <w:rPr>
          <w:rFonts w:ascii="Cambria" w:hAnsi="Cambria"/>
          <w:sz w:val="24"/>
          <w:szCs w:val="24"/>
          <w:lang w:val="pt-BR"/>
        </w:rPr>
        <w:t>30.755.451/0001-08</w:t>
      </w:r>
      <w:r w:rsidR="000E7756">
        <w:rPr>
          <w:rFonts w:ascii="Cambria" w:hAnsi="Cambria"/>
          <w:sz w:val="24"/>
          <w:szCs w:val="24"/>
          <w:lang w:val="pt-BR"/>
        </w:rPr>
        <w:t xml:space="preserve"> </w:t>
      </w:r>
    </w:p>
    <w:p w:rsidR="00AD5F2C" w:rsidRPr="000766B9" w:rsidRDefault="00AD5F2C" w:rsidP="00AD5F2C">
      <w:pPr>
        <w:jc w:val="both"/>
        <w:rPr>
          <w:rFonts w:ascii="Cambria" w:hAnsi="Cambria"/>
          <w:sz w:val="24"/>
          <w:szCs w:val="24"/>
          <w:lang w:val="pt-BR"/>
        </w:rPr>
      </w:pPr>
    </w:p>
    <w:p w:rsidR="00AD5F2C" w:rsidRPr="000766B9" w:rsidRDefault="0013640D" w:rsidP="00AD5F2C">
      <w:pPr>
        <w:jc w:val="both"/>
        <w:rPr>
          <w:rFonts w:ascii="Cambria" w:hAnsi="Cambria"/>
          <w:sz w:val="24"/>
          <w:szCs w:val="24"/>
          <w:lang w:val="pt-BR"/>
        </w:rPr>
      </w:pPr>
      <w:r w:rsidRPr="0013640D">
        <w:rPr>
          <w:rFonts w:ascii="Cambria" w:hAnsi="Cambria"/>
          <w:b/>
          <w:sz w:val="24"/>
          <w:szCs w:val="24"/>
          <w:lang w:val="pt-BR"/>
        </w:rPr>
        <w:t xml:space="preserve">ATA </w:t>
      </w:r>
      <w:r w:rsidR="00AD5F2C" w:rsidRPr="0013640D">
        <w:rPr>
          <w:rFonts w:ascii="Cambria" w:hAnsi="Cambria"/>
          <w:b/>
          <w:sz w:val="24"/>
          <w:szCs w:val="24"/>
          <w:lang w:val="pt-BR"/>
        </w:rPr>
        <w:t>CONTRATO</w:t>
      </w:r>
      <w:r w:rsidR="00AD5F2C" w:rsidRPr="000766B9">
        <w:rPr>
          <w:rFonts w:ascii="Cambria" w:hAnsi="Cambria"/>
          <w:sz w:val="24"/>
          <w:szCs w:val="24"/>
          <w:lang w:val="pt-BR"/>
        </w:rPr>
        <w:t xml:space="preserve"> N° (DE ORIGEM): </w:t>
      </w:r>
      <w:r w:rsidR="00693E40">
        <w:rPr>
          <w:rFonts w:ascii="Cambria" w:hAnsi="Cambria"/>
          <w:sz w:val="24"/>
          <w:szCs w:val="24"/>
          <w:lang w:val="pt-BR"/>
        </w:rPr>
        <w:t>037</w:t>
      </w:r>
      <w:r w:rsidR="000E7756">
        <w:rPr>
          <w:rFonts w:ascii="Cambria" w:hAnsi="Cambria"/>
          <w:sz w:val="24"/>
          <w:szCs w:val="24"/>
          <w:lang w:val="pt-BR"/>
        </w:rPr>
        <w:t>/2018</w:t>
      </w:r>
    </w:p>
    <w:p w:rsidR="00AD5F2C" w:rsidRPr="000766B9" w:rsidRDefault="00AD5F2C" w:rsidP="00AD5F2C">
      <w:pPr>
        <w:jc w:val="both"/>
        <w:rPr>
          <w:rFonts w:ascii="Cambria" w:hAnsi="Cambria"/>
          <w:sz w:val="24"/>
          <w:szCs w:val="24"/>
          <w:lang w:val="pt-BR"/>
        </w:rPr>
      </w:pPr>
    </w:p>
    <w:p w:rsidR="00AD5F2C" w:rsidRPr="000766B9" w:rsidRDefault="00AD5F2C" w:rsidP="00AD5F2C">
      <w:pPr>
        <w:jc w:val="both"/>
        <w:rPr>
          <w:rFonts w:ascii="Cambria" w:hAnsi="Cambria"/>
          <w:sz w:val="24"/>
          <w:szCs w:val="24"/>
          <w:lang w:val="pt-BR"/>
        </w:rPr>
      </w:pPr>
      <w:r w:rsidRPr="0013640D">
        <w:rPr>
          <w:rFonts w:ascii="Cambria" w:hAnsi="Cambria"/>
          <w:b/>
          <w:sz w:val="24"/>
          <w:szCs w:val="24"/>
          <w:lang w:val="pt-BR"/>
        </w:rPr>
        <w:t>DATA DA ASSINATURA</w:t>
      </w:r>
      <w:r w:rsidRPr="000766B9">
        <w:rPr>
          <w:rFonts w:ascii="Cambria" w:hAnsi="Cambria"/>
          <w:sz w:val="24"/>
          <w:szCs w:val="24"/>
          <w:lang w:val="pt-BR"/>
        </w:rPr>
        <w:t xml:space="preserve">: </w:t>
      </w:r>
      <w:r w:rsidR="00693E40">
        <w:rPr>
          <w:rFonts w:ascii="Cambria" w:hAnsi="Cambria"/>
          <w:sz w:val="24"/>
          <w:szCs w:val="24"/>
          <w:lang w:val="pt-BR"/>
        </w:rPr>
        <w:t>18</w:t>
      </w:r>
      <w:r w:rsidR="0013640D">
        <w:rPr>
          <w:rFonts w:ascii="Cambria" w:hAnsi="Cambria"/>
          <w:sz w:val="24"/>
          <w:szCs w:val="24"/>
          <w:lang w:val="pt-BR"/>
        </w:rPr>
        <w:t xml:space="preserve"> </w:t>
      </w:r>
      <w:r w:rsidR="00B82FFC">
        <w:rPr>
          <w:rFonts w:ascii="Cambria" w:hAnsi="Cambria"/>
          <w:sz w:val="24"/>
          <w:szCs w:val="24"/>
          <w:lang w:val="pt-BR"/>
        </w:rPr>
        <w:t>de Outubro</w:t>
      </w:r>
      <w:r w:rsidR="0013640D">
        <w:rPr>
          <w:rFonts w:ascii="Cambria" w:hAnsi="Cambria"/>
          <w:sz w:val="24"/>
          <w:szCs w:val="24"/>
          <w:lang w:val="pt-BR"/>
        </w:rPr>
        <w:t xml:space="preserve"> de 2018.</w:t>
      </w:r>
    </w:p>
    <w:p w:rsidR="00AD5F2C" w:rsidRPr="000766B9" w:rsidRDefault="00AD5F2C" w:rsidP="00AD5F2C">
      <w:pPr>
        <w:jc w:val="both"/>
        <w:rPr>
          <w:rFonts w:ascii="Cambria" w:hAnsi="Cambria"/>
          <w:sz w:val="24"/>
          <w:szCs w:val="24"/>
          <w:lang w:val="pt-BR"/>
        </w:rPr>
      </w:pPr>
    </w:p>
    <w:p w:rsidR="00AD5F2C" w:rsidRPr="000766B9" w:rsidRDefault="00AD5F2C" w:rsidP="00AD5F2C">
      <w:pPr>
        <w:jc w:val="both"/>
        <w:rPr>
          <w:rFonts w:ascii="Cambria" w:hAnsi="Cambria"/>
          <w:sz w:val="24"/>
          <w:szCs w:val="24"/>
          <w:lang w:val="pt-BR"/>
        </w:rPr>
      </w:pPr>
      <w:r w:rsidRPr="0013640D">
        <w:rPr>
          <w:rFonts w:ascii="Cambria" w:hAnsi="Cambria"/>
          <w:b/>
          <w:sz w:val="24"/>
          <w:szCs w:val="24"/>
          <w:lang w:val="pt-BR"/>
        </w:rPr>
        <w:t>VIGÊNCIA:</w:t>
      </w:r>
      <w:r w:rsidR="00B82FFC">
        <w:rPr>
          <w:rFonts w:ascii="Cambria" w:hAnsi="Cambria"/>
          <w:sz w:val="24"/>
          <w:szCs w:val="24"/>
          <w:lang w:val="pt-BR"/>
        </w:rPr>
        <w:t xml:space="preserve"> 1</w:t>
      </w:r>
      <w:r w:rsidR="00693E40">
        <w:rPr>
          <w:rFonts w:ascii="Cambria" w:hAnsi="Cambria"/>
          <w:sz w:val="24"/>
          <w:szCs w:val="24"/>
          <w:lang w:val="pt-BR"/>
        </w:rPr>
        <w:t>8</w:t>
      </w:r>
      <w:r w:rsidR="00B82FFC">
        <w:rPr>
          <w:rFonts w:ascii="Cambria" w:hAnsi="Cambria"/>
          <w:sz w:val="24"/>
          <w:szCs w:val="24"/>
          <w:lang w:val="pt-BR"/>
        </w:rPr>
        <w:t xml:space="preserve">/10/2018 Á </w:t>
      </w:r>
      <w:r w:rsidR="00693E40">
        <w:rPr>
          <w:rFonts w:ascii="Cambria" w:hAnsi="Cambria"/>
          <w:sz w:val="24"/>
          <w:szCs w:val="24"/>
          <w:lang w:val="pt-BR"/>
        </w:rPr>
        <w:t>18</w:t>
      </w:r>
      <w:r w:rsidR="00B82FFC">
        <w:rPr>
          <w:rFonts w:ascii="Cambria" w:hAnsi="Cambria"/>
          <w:sz w:val="24"/>
          <w:szCs w:val="24"/>
          <w:lang w:val="pt-BR"/>
        </w:rPr>
        <w:t>/10</w:t>
      </w:r>
      <w:r w:rsidR="0013640D">
        <w:rPr>
          <w:rFonts w:ascii="Cambria" w:hAnsi="Cambria"/>
          <w:sz w:val="24"/>
          <w:szCs w:val="24"/>
          <w:lang w:val="pt-BR"/>
        </w:rPr>
        <w:t>/2019</w:t>
      </w:r>
    </w:p>
    <w:p w:rsidR="00AD5F2C" w:rsidRDefault="00AD5F2C" w:rsidP="00AD5F2C">
      <w:pPr>
        <w:jc w:val="both"/>
        <w:rPr>
          <w:rFonts w:ascii="Cambria" w:hAnsi="Cambria"/>
          <w:sz w:val="24"/>
          <w:szCs w:val="24"/>
          <w:lang w:val="pt-BR"/>
        </w:rPr>
      </w:pPr>
    </w:p>
    <w:p w:rsidR="00F479ED" w:rsidRPr="000766B9" w:rsidRDefault="00F479ED" w:rsidP="00AD5F2C">
      <w:pPr>
        <w:jc w:val="both"/>
        <w:rPr>
          <w:rFonts w:ascii="Cambria" w:hAnsi="Cambria"/>
          <w:sz w:val="24"/>
          <w:szCs w:val="24"/>
          <w:lang w:val="pt-BR"/>
        </w:rPr>
      </w:pPr>
    </w:p>
    <w:p w:rsidR="00B82FFC" w:rsidRPr="00B82FFC" w:rsidRDefault="00B82FFC" w:rsidP="00B82FFC">
      <w:pPr>
        <w:pStyle w:val="Corpodetexto"/>
        <w:spacing w:line="276" w:lineRule="auto"/>
        <w:jc w:val="both"/>
        <w:rPr>
          <w:rFonts w:ascii="Cambria" w:hAnsi="Cambria"/>
          <w:sz w:val="22"/>
          <w:szCs w:val="22"/>
          <w:lang w:val="pt-BR"/>
        </w:rPr>
      </w:pPr>
      <w:r>
        <w:rPr>
          <w:rFonts w:ascii="Cambria" w:hAnsi="Cambria"/>
          <w:b/>
          <w:sz w:val="22"/>
          <w:szCs w:val="22"/>
          <w:lang w:val="pt-BR"/>
        </w:rPr>
        <w:t xml:space="preserve">OBJETO: </w:t>
      </w:r>
      <w:r w:rsidRPr="0003585D">
        <w:rPr>
          <w:rFonts w:asciiTheme="majorHAnsi" w:hAnsiTheme="majorHAnsi"/>
          <w:b/>
          <w:color w:val="FF0000"/>
          <w:lang w:val="pt-BR"/>
        </w:rPr>
        <w:t xml:space="preserve">Aquisição futura e de forma parcelada </w:t>
      </w:r>
      <w:r w:rsidR="00693E40">
        <w:rPr>
          <w:rFonts w:asciiTheme="majorHAnsi" w:hAnsiTheme="majorHAnsi"/>
          <w:b/>
          <w:color w:val="FF0000"/>
          <w:lang w:val="pt-BR"/>
        </w:rPr>
        <w:t>de Hortifrutigranjeiros</w:t>
      </w:r>
      <w:r>
        <w:rPr>
          <w:rFonts w:asciiTheme="majorHAnsi" w:hAnsiTheme="majorHAnsi"/>
          <w:b/>
          <w:color w:val="FF0000"/>
          <w:lang w:val="pt-BR"/>
        </w:rPr>
        <w:t xml:space="preserve">, para uso em diversas </w:t>
      </w:r>
      <w:r w:rsidRPr="0003585D">
        <w:rPr>
          <w:rFonts w:asciiTheme="majorHAnsi" w:hAnsiTheme="majorHAnsi"/>
          <w:b/>
          <w:color w:val="FF0000"/>
          <w:lang w:val="pt-BR"/>
        </w:rPr>
        <w:t>secretarias do município de Barra do Turvo/</w:t>
      </w:r>
      <w:r>
        <w:rPr>
          <w:rFonts w:asciiTheme="majorHAnsi" w:hAnsiTheme="majorHAnsi"/>
          <w:b/>
          <w:color w:val="FF0000"/>
          <w:lang w:val="pt-BR"/>
        </w:rPr>
        <w:t>SP, pelo período de 12 meses.</w:t>
      </w:r>
    </w:p>
    <w:p w:rsidR="00AD5F2C" w:rsidRDefault="00AD5F2C" w:rsidP="00B82FFC">
      <w:pPr>
        <w:tabs>
          <w:tab w:val="left" w:pos="2557"/>
        </w:tabs>
        <w:ind w:right="567"/>
        <w:jc w:val="both"/>
        <w:rPr>
          <w:rFonts w:ascii="Cambria" w:hAnsi="Cambria"/>
          <w:sz w:val="24"/>
          <w:szCs w:val="24"/>
          <w:lang w:val="pt-BR"/>
        </w:rPr>
      </w:pPr>
    </w:p>
    <w:p w:rsidR="00B82FFC" w:rsidRPr="000766B9" w:rsidRDefault="00B82FFC" w:rsidP="00585BC5">
      <w:pPr>
        <w:ind w:right="567"/>
        <w:jc w:val="both"/>
        <w:rPr>
          <w:rFonts w:ascii="Cambria" w:hAnsi="Cambria"/>
          <w:sz w:val="24"/>
          <w:szCs w:val="24"/>
          <w:lang w:val="pt-BR"/>
        </w:rPr>
      </w:pPr>
    </w:p>
    <w:p w:rsidR="00693E40" w:rsidRDefault="00AD5F2C" w:rsidP="00585BC5">
      <w:pPr>
        <w:ind w:right="567"/>
        <w:jc w:val="both"/>
        <w:rPr>
          <w:rFonts w:asciiTheme="majorHAnsi" w:eastAsiaTheme="minorHAnsi" w:hAnsiTheme="majorHAnsi" w:cs="Arial"/>
          <w:sz w:val="24"/>
          <w:szCs w:val="24"/>
          <w:lang w:val="pt-BR"/>
        </w:rPr>
      </w:pPr>
      <w:r w:rsidRPr="00B82FFC">
        <w:rPr>
          <w:rFonts w:ascii="Cambria" w:hAnsi="Cambria"/>
          <w:b/>
          <w:sz w:val="24"/>
          <w:szCs w:val="24"/>
          <w:lang w:val="pt-BR"/>
        </w:rPr>
        <w:t>VALOR</w:t>
      </w:r>
      <w:r w:rsidRPr="00B82FFC">
        <w:rPr>
          <w:rFonts w:ascii="Cambria" w:hAnsi="Cambria"/>
          <w:sz w:val="24"/>
          <w:szCs w:val="24"/>
          <w:lang w:val="pt-BR"/>
        </w:rPr>
        <w:t xml:space="preserve"> (R$):</w:t>
      </w:r>
      <w:r w:rsidR="0013640D" w:rsidRPr="00B82FFC">
        <w:rPr>
          <w:rFonts w:asciiTheme="majorHAnsi" w:eastAsiaTheme="minorHAnsi" w:hAnsiTheme="majorHAnsi" w:cs="Arial"/>
          <w:sz w:val="24"/>
          <w:szCs w:val="24"/>
          <w:lang w:val="pt-BR"/>
        </w:rPr>
        <w:t xml:space="preserve"> </w:t>
      </w:r>
      <w:r w:rsidR="00693E40" w:rsidRPr="00693E40">
        <w:rPr>
          <w:rFonts w:asciiTheme="majorHAnsi" w:eastAsiaTheme="minorHAnsi" w:hAnsiTheme="majorHAnsi" w:cs="Arial"/>
          <w:sz w:val="24"/>
          <w:szCs w:val="24"/>
          <w:lang w:val="pt-BR"/>
        </w:rPr>
        <w:t>O valor total dos itens ganhos pela empresa é de R$ 15.856,01</w:t>
      </w:r>
      <w:proofErr w:type="gramStart"/>
      <w:r w:rsidR="00693E40" w:rsidRPr="00693E40">
        <w:rPr>
          <w:rFonts w:asciiTheme="majorHAnsi" w:eastAsiaTheme="minorHAnsi" w:hAnsiTheme="majorHAnsi" w:cs="Arial"/>
          <w:sz w:val="24"/>
          <w:szCs w:val="24"/>
          <w:lang w:val="pt-BR"/>
        </w:rPr>
        <w:t xml:space="preserve">   </w:t>
      </w:r>
      <w:proofErr w:type="gramEnd"/>
      <w:r w:rsidR="00693E40" w:rsidRPr="00693E40">
        <w:rPr>
          <w:rFonts w:asciiTheme="majorHAnsi" w:eastAsiaTheme="minorHAnsi" w:hAnsiTheme="majorHAnsi" w:cs="Arial"/>
          <w:sz w:val="24"/>
          <w:szCs w:val="24"/>
          <w:lang w:val="pt-BR"/>
        </w:rPr>
        <w:t>(quinze mil, oitocentos e cinquen</w:t>
      </w:r>
      <w:r w:rsidR="00693E40">
        <w:rPr>
          <w:rFonts w:asciiTheme="majorHAnsi" w:eastAsiaTheme="minorHAnsi" w:hAnsiTheme="majorHAnsi" w:cs="Arial"/>
          <w:sz w:val="24"/>
          <w:szCs w:val="24"/>
          <w:lang w:val="pt-BR"/>
        </w:rPr>
        <w:t>ta e seis reais e hum centavo).</w:t>
      </w:r>
    </w:p>
    <w:p w:rsidR="00AD5F2C" w:rsidRDefault="00AD5F2C" w:rsidP="00AD5F2C">
      <w:pPr>
        <w:ind w:right="-28"/>
        <w:jc w:val="both"/>
        <w:rPr>
          <w:rFonts w:asciiTheme="majorHAnsi" w:eastAsiaTheme="minorHAnsi" w:hAnsiTheme="majorHAnsi" w:cs="Arial"/>
          <w:sz w:val="24"/>
          <w:szCs w:val="24"/>
          <w:lang w:val="pt-BR"/>
        </w:rPr>
      </w:pPr>
    </w:p>
    <w:p w:rsidR="00693E40" w:rsidRPr="000766B9" w:rsidRDefault="00693E40" w:rsidP="00AD5F2C">
      <w:pPr>
        <w:ind w:right="-28"/>
        <w:jc w:val="both"/>
        <w:rPr>
          <w:rFonts w:ascii="Cambria" w:hAnsi="Cambria"/>
          <w:sz w:val="24"/>
          <w:szCs w:val="24"/>
          <w:lang w:val="pt-BR"/>
        </w:rPr>
      </w:pPr>
    </w:p>
    <w:p w:rsidR="00AD5F2C" w:rsidRPr="000766B9" w:rsidRDefault="00AD5F2C" w:rsidP="00AD5F2C">
      <w:pPr>
        <w:ind w:right="-28"/>
        <w:jc w:val="both"/>
        <w:rPr>
          <w:rFonts w:ascii="Cambria" w:hAnsi="Cambria"/>
          <w:sz w:val="24"/>
          <w:szCs w:val="24"/>
          <w:lang w:val="pt-BR"/>
        </w:rPr>
      </w:pPr>
      <w:proofErr w:type="gramStart"/>
      <w:r w:rsidRPr="000766B9">
        <w:rPr>
          <w:rFonts w:ascii="Cambria" w:hAnsi="Cambria"/>
          <w:sz w:val="24"/>
          <w:szCs w:val="24"/>
          <w:lang w:val="pt-BR"/>
        </w:rPr>
        <w:t>Declaro(</w:t>
      </w:r>
      <w:proofErr w:type="gramEnd"/>
      <w:r w:rsidRPr="000766B9">
        <w:rPr>
          <w:rFonts w:ascii="Cambria" w:hAnsi="Cambria"/>
          <w:sz w:val="24"/>
          <w:szCs w:val="24"/>
          <w:lang w:val="pt-BR"/>
        </w:rPr>
        <w:t>amos), na qualidade de responsável(</w:t>
      </w:r>
      <w:proofErr w:type="spellStart"/>
      <w:r w:rsidRPr="000766B9">
        <w:rPr>
          <w:rFonts w:ascii="Cambria" w:hAnsi="Cambria"/>
          <w:sz w:val="24"/>
          <w:szCs w:val="24"/>
          <w:lang w:val="pt-BR"/>
        </w:rPr>
        <w:t>is</w:t>
      </w:r>
      <w:proofErr w:type="spellEnd"/>
      <w:r w:rsidRPr="000766B9">
        <w:rPr>
          <w:rFonts w:ascii="Cambria" w:hAnsi="Cambria"/>
          <w:sz w:val="24"/>
          <w:szCs w:val="24"/>
          <w:lang w:val="pt-BR"/>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AD5F2C" w:rsidRPr="000766B9" w:rsidRDefault="00AD5F2C" w:rsidP="00AD5F2C">
      <w:pPr>
        <w:ind w:right="-28"/>
        <w:jc w:val="both"/>
        <w:rPr>
          <w:rFonts w:ascii="Cambria" w:hAnsi="Cambria"/>
          <w:sz w:val="24"/>
          <w:szCs w:val="24"/>
          <w:lang w:val="pt-BR"/>
        </w:rPr>
      </w:pPr>
    </w:p>
    <w:p w:rsidR="00AD5F2C" w:rsidRPr="000766B9" w:rsidRDefault="00AD5F2C" w:rsidP="00AD5F2C">
      <w:pPr>
        <w:ind w:right="283"/>
        <w:jc w:val="both"/>
        <w:rPr>
          <w:rFonts w:ascii="Cambria" w:hAnsi="Cambria"/>
          <w:sz w:val="24"/>
          <w:szCs w:val="24"/>
          <w:lang w:val="pt-BR"/>
        </w:rPr>
      </w:pPr>
    </w:p>
    <w:p w:rsidR="00AD5F2C" w:rsidRDefault="00B82FFC" w:rsidP="00AD5F2C">
      <w:pPr>
        <w:ind w:right="567"/>
        <w:jc w:val="right"/>
        <w:rPr>
          <w:rFonts w:ascii="Cambria" w:hAnsi="Cambria"/>
          <w:sz w:val="24"/>
          <w:szCs w:val="24"/>
          <w:lang w:val="pt-BR"/>
        </w:rPr>
      </w:pPr>
      <w:r>
        <w:rPr>
          <w:rFonts w:ascii="Cambria" w:hAnsi="Cambria"/>
          <w:sz w:val="24"/>
          <w:szCs w:val="24"/>
          <w:lang w:val="pt-BR"/>
        </w:rPr>
        <w:t xml:space="preserve">   </w:t>
      </w:r>
      <w:r w:rsidR="00E61EBA">
        <w:rPr>
          <w:rFonts w:ascii="Cambria" w:hAnsi="Cambria"/>
          <w:sz w:val="24"/>
          <w:szCs w:val="24"/>
          <w:lang w:val="pt-BR"/>
        </w:rPr>
        <w:t xml:space="preserve">Barra do Turvo /SP, </w:t>
      </w:r>
      <w:r>
        <w:rPr>
          <w:rFonts w:ascii="Cambria" w:hAnsi="Cambria"/>
          <w:sz w:val="24"/>
          <w:szCs w:val="24"/>
          <w:lang w:val="pt-BR"/>
        </w:rPr>
        <w:t>1</w:t>
      </w:r>
      <w:r w:rsidR="00693E40">
        <w:rPr>
          <w:rFonts w:ascii="Cambria" w:hAnsi="Cambria"/>
          <w:sz w:val="24"/>
          <w:szCs w:val="24"/>
          <w:lang w:val="pt-BR"/>
        </w:rPr>
        <w:t>8</w:t>
      </w:r>
      <w:bookmarkStart w:id="0" w:name="_GoBack"/>
      <w:bookmarkEnd w:id="0"/>
      <w:r w:rsidR="0013640D">
        <w:rPr>
          <w:rFonts w:ascii="Cambria" w:hAnsi="Cambria"/>
          <w:sz w:val="24"/>
          <w:szCs w:val="24"/>
          <w:lang w:val="pt-BR"/>
        </w:rPr>
        <w:t xml:space="preserve"> de </w:t>
      </w:r>
      <w:r>
        <w:rPr>
          <w:rFonts w:ascii="Cambria" w:hAnsi="Cambria"/>
          <w:sz w:val="24"/>
          <w:szCs w:val="24"/>
          <w:lang w:val="pt-BR"/>
        </w:rPr>
        <w:t>Outubro</w:t>
      </w:r>
      <w:r w:rsidR="00AD5F2C" w:rsidRPr="000766B9">
        <w:rPr>
          <w:rFonts w:ascii="Cambria" w:hAnsi="Cambria"/>
          <w:sz w:val="24"/>
          <w:szCs w:val="24"/>
          <w:lang w:val="pt-BR"/>
        </w:rPr>
        <w:t xml:space="preserve"> 2018.</w:t>
      </w:r>
    </w:p>
    <w:p w:rsidR="0013640D" w:rsidRDefault="0013640D" w:rsidP="00AD5F2C">
      <w:pPr>
        <w:ind w:right="567"/>
        <w:jc w:val="right"/>
        <w:rPr>
          <w:rFonts w:ascii="Cambria" w:hAnsi="Cambria"/>
          <w:sz w:val="24"/>
          <w:szCs w:val="24"/>
          <w:lang w:val="pt-BR"/>
        </w:rPr>
      </w:pPr>
    </w:p>
    <w:p w:rsidR="0013640D" w:rsidRPr="000766B9" w:rsidRDefault="0013640D" w:rsidP="0013640D">
      <w:pPr>
        <w:ind w:right="-1"/>
        <w:jc w:val="right"/>
        <w:rPr>
          <w:rFonts w:ascii="Cambria" w:hAnsi="Cambria"/>
          <w:sz w:val="24"/>
          <w:szCs w:val="24"/>
          <w:lang w:val="pt-BR"/>
        </w:rPr>
      </w:pPr>
    </w:p>
    <w:p w:rsidR="00AD5F2C" w:rsidRPr="000766B9" w:rsidRDefault="00AD5F2C" w:rsidP="00AD5F2C">
      <w:pPr>
        <w:rPr>
          <w:rFonts w:ascii="Cambria" w:hAnsi="Cambria"/>
          <w:sz w:val="24"/>
          <w:szCs w:val="24"/>
          <w:lang w:val="pt-BR"/>
        </w:rPr>
      </w:pPr>
    </w:p>
    <w:p w:rsidR="00AD5F2C" w:rsidRPr="000766B9" w:rsidRDefault="00AD5F2C" w:rsidP="00AD5F2C">
      <w:pPr>
        <w:rPr>
          <w:rFonts w:ascii="Cambria" w:hAnsi="Cambria"/>
          <w:sz w:val="24"/>
          <w:szCs w:val="24"/>
          <w:lang w:val="pt-BR"/>
        </w:rPr>
      </w:pPr>
    </w:p>
    <w:p w:rsidR="00AD5F2C" w:rsidRPr="000766B9" w:rsidRDefault="00AD5F2C" w:rsidP="00AD5F2C">
      <w:pPr>
        <w:rPr>
          <w:rFonts w:ascii="Cambria" w:hAnsi="Cambria"/>
          <w:sz w:val="24"/>
          <w:szCs w:val="24"/>
          <w:lang w:val="pt-BR"/>
        </w:rPr>
      </w:pPr>
    </w:p>
    <w:p w:rsidR="00AD5F2C" w:rsidRPr="000766B9" w:rsidRDefault="00AD5F2C" w:rsidP="00B82FFC">
      <w:pPr>
        <w:tabs>
          <w:tab w:val="left" w:pos="6069"/>
        </w:tabs>
        <w:rPr>
          <w:rFonts w:ascii="Cambria" w:hAnsi="Cambria"/>
          <w:color w:val="FF0000"/>
          <w:sz w:val="24"/>
          <w:szCs w:val="24"/>
          <w:lang w:val="pt-BR"/>
        </w:rPr>
      </w:pPr>
    </w:p>
    <w:p w:rsidR="00AD5F2C" w:rsidRPr="000766B9" w:rsidRDefault="00AD5F2C" w:rsidP="00AD5F2C">
      <w:pPr>
        <w:jc w:val="center"/>
        <w:rPr>
          <w:rFonts w:ascii="Cambria" w:hAnsi="Cambria"/>
          <w:b/>
          <w:color w:val="FF0000"/>
          <w:sz w:val="24"/>
          <w:szCs w:val="24"/>
          <w:lang w:val="pt-BR"/>
        </w:rPr>
      </w:pPr>
      <w:r w:rsidRPr="000766B9">
        <w:rPr>
          <w:rFonts w:ascii="Cambria" w:hAnsi="Cambria"/>
          <w:b/>
          <w:color w:val="FF0000"/>
          <w:sz w:val="24"/>
          <w:szCs w:val="24"/>
          <w:lang w:val="pt-BR"/>
        </w:rPr>
        <w:t>MOACIR LOURENÇO DE FRANÇA JUNIOR</w:t>
      </w:r>
    </w:p>
    <w:p w:rsidR="00AD5F2C" w:rsidRPr="000766B9" w:rsidRDefault="00AD5F2C" w:rsidP="00AD5F2C">
      <w:pPr>
        <w:jc w:val="center"/>
        <w:rPr>
          <w:rFonts w:ascii="Cambria" w:hAnsi="Cambria"/>
          <w:lang w:val="pt-BR"/>
        </w:rPr>
      </w:pPr>
      <w:r w:rsidRPr="000766B9">
        <w:rPr>
          <w:rFonts w:ascii="Cambria" w:hAnsi="Cambria"/>
          <w:lang w:val="pt-BR"/>
        </w:rPr>
        <w:t>Responsável pelo atendimento a requisições de documentos do TCESP</w:t>
      </w:r>
    </w:p>
    <w:p w:rsidR="002976CF" w:rsidRPr="00AD5F2C" w:rsidRDefault="002976CF" w:rsidP="00B82FFC">
      <w:pPr>
        <w:tabs>
          <w:tab w:val="left" w:pos="5863"/>
        </w:tabs>
        <w:rPr>
          <w:lang w:val="pt-BR"/>
        </w:rPr>
      </w:pPr>
    </w:p>
    <w:sectPr w:rsidR="002976CF" w:rsidRPr="00AD5F2C" w:rsidSect="00AD5F2C">
      <w:pgSz w:w="11906" w:h="16838"/>
      <w:pgMar w:top="1417" w:right="1133" w:bottom="1417" w:left="85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6796" w:rsidRDefault="00FA6796" w:rsidP="00AD5F2C">
      <w:r>
        <w:separator/>
      </w:r>
    </w:p>
  </w:endnote>
  <w:endnote w:type="continuationSeparator" w:id="0">
    <w:p w:rsidR="00FA6796" w:rsidRDefault="00FA6796" w:rsidP="00AD5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6796" w:rsidRDefault="00FA6796" w:rsidP="00AD5F2C">
      <w:r>
        <w:separator/>
      </w:r>
    </w:p>
  </w:footnote>
  <w:footnote w:type="continuationSeparator" w:id="0">
    <w:p w:rsidR="00FA6796" w:rsidRDefault="00FA6796" w:rsidP="00AD5F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227"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436"/>
      <w:gridCol w:w="7791"/>
    </w:tblGrid>
    <w:tr w:rsidR="00AD5F2C" w:rsidRPr="00C81FC1" w:rsidTr="00B9063A">
      <w:trPr>
        <w:trHeight w:val="1473"/>
        <w:jc w:val="center"/>
      </w:trPr>
      <w:tc>
        <w:tcPr>
          <w:tcW w:w="1436" w:type="dxa"/>
          <w:tcBorders>
            <w:top w:val="nil"/>
            <w:left w:val="nil"/>
            <w:bottom w:val="single" w:sz="12" w:space="0" w:color="auto"/>
            <w:right w:val="nil"/>
          </w:tcBorders>
          <w:hideMark/>
        </w:tcPr>
        <w:p w:rsidR="00AD5F2C" w:rsidRPr="00B26CF9" w:rsidRDefault="00AD5F2C" w:rsidP="00B9063A">
          <w:pPr>
            <w:pBdr>
              <w:left w:val="single" w:sz="4" w:space="4" w:color="auto"/>
              <w:right w:val="single" w:sz="4" w:space="4" w:color="auto"/>
            </w:pBdr>
            <w:tabs>
              <w:tab w:val="left" w:pos="194"/>
            </w:tabs>
            <w:ind w:left="14" w:right="-106" w:firstLine="5"/>
            <w:rPr>
              <w:b/>
            </w:rPr>
          </w:pPr>
          <w:r>
            <w:rPr>
              <w:b/>
              <w:noProof/>
              <w:lang w:val="pt-BR" w:eastAsia="pt-BR"/>
            </w:rPr>
            <w:drawing>
              <wp:inline distT="0" distB="0" distL="0" distR="0" wp14:anchorId="27EA6AF5" wp14:editId="6716085A">
                <wp:extent cx="839338" cy="832196"/>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9630" cy="832485"/>
                        </a:xfrm>
                        <a:prstGeom prst="rect">
                          <a:avLst/>
                        </a:prstGeom>
                        <a:noFill/>
                        <a:ln>
                          <a:noFill/>
                        </a:ln>
                      </pic:spPr>
                    </pic:pic>
                  </a:graphicData>
                </a:graphic>
              </wp:inline>
            </w:drawing>
          </w:r>
        </w:p>
      </w:tc>
      <w:tc>
        <w:tcPr>
          <w:tcW w:w="7791" w:type="dxa"/>
          <w:tcBorders>
            <w:top w:val="nil"/>
            <w:left w:val="nil"/>
            <w:bottom w:val="single" w:sz="12" w:space="0" w:color="auto"/>
            <w:right w:val="nil"/>
          </w:tcBorders>
          <w:hideMark/>
        </w:tcPr>
        <w:p w:rsidR="00AD5F2C" w:rsidRPr="000766B9" w:rsidRDefault="00AD5F2C" w:rsidP="00B9063A">
          <w:pPr>
            <w:keepNext/>
            <w:jc w:val="center"/>
            <w:outlineLvl w:val="2"/>
            <w:rPr>
              <w:rFonts w:ascii="Arial Black" w:hAnsi="Arial Black"/>
              <w:b/>
              <w:sz w:val="36"/>
              <w:szCs w:val="24"/>
              <w:lang w:val="pt-BR"/>
            </w:rPr>
          </w:pPr>
          <w:r w:rsidRPr="000766B9">
            <w:rPr>
              <w:rFonts w:ascii="Arial Black" w:hAnsi="Arial Black"/>
              <w:b/>
              <w:sz w:val="36"/>
              <w:szCs w:val="24"/>
              <w:lang w:val="pt-BR"/>
            </w:rPr>
            <w:t>MUNICÍPIO DE BARRA DO TURVO</w:t>
          </w:r>
        </w:p>
        <w:p w:rsidR="00AD5F2C" w:rsidRPr="000766B9" w:rsidRDefault="00AD5F2C" w:rsidP="00B9063A">
          <w:pPr>
            <w:keepNext/>
            <w:ind w:left="-239" w:firstLine="239"/>
            <w:jc w:val="center"/>
            <w:outlineLvl w:val="1"/>
            <w:rPr>
              <w:rFonts w:asciiTheme="majorHAnsi" w:hAnsiTheme="majorHAnsi"/>
              <w:szCs w:val="24"/>
              <w:lang w:val="pt-BR"/>
            </w:rPr>
          </w:pPr>
          <w:r w:rsidRPr="000766B9">
            <w:rPr>
              <w:rFonts w:asciiTheme="majorHAnsi" w:hAnsiTheme="majorHAnsi"/>
              <w:szCs w:val="24"/>
              <w:lang w:val="pt-BR"/>
            </w:rPr>
            <w:t>Avenida 21 de Março, 304, Centro – Barra do Turvo – SP</w:t>
          </w:r>
        </w:p>
        <w:p w:rsidR="00AD5F2C" w:rsidRPr="000766B9" w:rsidRDefault="00AD5F2C" w:rsidP="00B9063A">
          <w:pPr>
            <w:ind w:left="-239" w:firstLine="239"/>
            <w:jc w:val="center"/>
            <w:rPr>
              <w:rFonts w:asciiTheme="majorHAnsi" w:hAnsiTheme="majorHAnsi"/>
              <w:u w:val="single"/>
              <w:lang w:val="pt-BR"/>
            </w:rPr>
          </w:pPr>
          <w:r w:rsidRPr="000766B9">
            <w:rPr>
              <w:rFonts w:asciiTheme="majorHAnsi" w:hAnsiTheme="majorHAnsi"/>
              <w:u w:val="single"/>
              <w:lang w:val="pt-BR"/>
            </w:rPr>
            <w:t xml:space="preserve">E-mail: </w:t>
          </w:r>
          <w:hyperlink r:id="rId2" w:history="1">
            <w:r w:rsidRPr="000766B9">
              <w:rPr>
                <w:rStyle w:val="Hyperlink"/>
                <w:rFonts w:asciiTheme="majorHAnsi" w:hAnsiTheme="majorHAnsi"/>
                <w:lang w:val="pt-BR"/>
              </w:rPr>
              <w:t>licitacao@barradoturvo.sp.gov.br</w:t>
            </w:r>
          </w:hyperlink>
          <w:r w:rsidRPr="000766B9">
            <w:rPr>
              <w:rFonts w:asciiTheme="majorHAnsi" w:hAnsiTheme="majorHAnsi"/>
              <w:u w:val="single"/>
              <w:lang w:val="pt-BR"/>
            </w:rPr>
            <w:t xml:space="preserve"> </w:t>
          </w:r>
        </w:p>
        <w:p w:rsidR="00AD5F2C" w:rsidRPr="000766B9" w:rsidRDefault="00AD5F2C" w:rsidP="00B9063A">
          <w:pPr>
            <w:ind w:left="-239" w:firstLine="239"/>
            <w:jc w:val="center"/>
            <w:rPr>
              <w:rFonts w:asciiTheme="majorHAnsi" w:hAnsiTheme="majorHAnsi" w:cs="Arial"/>
              <w:lang w:val="pt-BR"/>
            </w:rPr>
          </w:pPr>
          <w:r w:rsidRPr="000766B9">
            <w:rPr>
              <w:rFonts w:asciiTheme="majorHAnsi" w:hAnsiTheme="majorHAnsi" w:cs="Arial"/>
              <w:lang w:val="pt-BR"/>
            </w:rPr>
            <w:t>CEP 11955-000 – Fone: (015) 3578-9444</w:t>
          </w:r>
        </w:p>
        <w:p w:rsidR="00AD5F2C" w:rsidRPr="000766B9" w:rsidRDefault="00AD5F2C" w:rsidP="00B9063A">
          <w:pPr>
            <w:ind w:left="-239" w:firstLine="239"/>
            <w:jc w:val="center"/>
            <w:rPr>
              <w:rFonts w:ascii="Garamond" w:hAnsi="Garamond"/>
              <w:b/>
              <w:sz w:val="24"/>
              <w:szCs w:val="24"/>
              <w:lang w:val="pt-BR"/>
            </w:rPr>
          </w:pPr>
          <w:r w:rsidRPr="000766B9">
            <w:rPr>
              <w:rFonts w:asciiTheme="majorHAnsi" w:hAnsiTheme="majorHAnsi"/>
              <w:lang w:val="pt-BR"/>
            </w:rPr>
            <w:t>Departamento de Licitações e Contratos</w:t>
          </w:r>
        </w:p>
      </w:tc>
    </w:tr>
  </w:tbl>
  <w:p w:rsidR="00AD5F2C" w:rsidRPr="00AD5F2C" w:rsidRDefault="00AD5F2C">
    <w:pPr>
      <w:pStyle w:val="Cabealho"/>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B61E0"/>
    <w:multiLevelType w:val="hybridMultilevel"/>
    <w:tmpl w:val="12AC99B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D9F7B24"/>
    <w:multiLevelType w:val="hybridMultilevel"/>
    <w:tmpl w:val="65D292E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2"/>
  </w:num>
  <w:num w:numId="3">
    <w:abstractNumId w:val="5"/>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5F2C"/>
    <w:rsid w:val="00002B31"/>
    <w:rsid w:val="00077005"/>
    <w:rsid w:val="000E7756"/>
    <w:rsid w:val="00114F4E"/>
    <w:rsid w:val="0013640D"/>
    <w:rsid w:val="002976CF"/>
    <w:rsid w:val="0038137C"/>
    <w:rsid w:val="003A4963"/>
    <w:rsid w:val="00503369"/>
    <w:rsid w:val="00524BB8"/>
    <w:rsid w:val="0057049C"/>
    <w:rsid w:val="00585BC5"/>
    <w:rsid w:val="00693E40"/>
    <w:rsid w:val="006A7E4E"/>
    <w:rsid w:val="006D2B39"/>
    <w:rsid w:val="006D2F32"/>
    <w:rsid w:val="00735833"/>
    <w:rsid w:val="0092274E"/>
    <w:rsid w:val="009E4721"/>
    <w:rsid w:val="00A13B0F"/>
    <w:rsid w:val="00A91A84"/>
    <w:rsid w:val="00AA6E8E"/>
    <w:rsid w:val="00AD5F2C"/>
    <w:rsid w:val="00B14F41"/>
    <w:rsid w:val="00B82FFC"/>
    <w:rsid w:val="00B93F04"/>
    <w:rsid w:val="00C81FC1"/>
    <w:rsid w:val="00CC0334"/>
    <w:rsid w:val="00CD53A0"/>
    <w:rsid w:val="00D23BD2"/>
    <w:rsid w:val="00E61EBA"/>
    <w:rsid w:val="00E91F06"/>
    <w:rsid w:val="00F479ED"/>
    <w:rsid w:val="00FA1EBF"/>
    <w:rsid w:val="00FA679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D5F2C"/>
    <w:pPr>
      <w:widowControl w:val="0"/>
      <w:spacing w:after="0" w:line="240" w:lineRule="auto"/>
    </w:pPr>
    <w:rPr>
      <w:rFonts w:ascii="Times New Roman" w:eastAsia="Times New Roman" w:hAnsi="Times New Roman" w:cs="Times New Roman"/>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AD5F2C"/>
    <w:rPr>
      <w:sz w:val="24"/>
      <w:szCs w:val="24"/>
    </w:rPr>
  </w:style>
  <w:style w:type="character" w:customStyle="1" w:styleId="CorpodetextoChar">
    <w:name w:val="Corpo de texto Char"/>
    <w:basedOn w:val="Fontepargpadro"/>
    <w:link w:val="Corpodetexto"/>
    <w:uiPriority w:val="1"/>
    <w:rsid w:val="00AD5F2C"/>
    <w:rPr>
      <w:rFonts w:ascii="Times New Roman" w:eastAsia="Times New Roman" w:hAnsi="Times New Roman" w:cs="Times New Roman"/>
      <w:sz w:val="24"/>
      <w:szCs w:val="24"/>
      <w:lang w:val="en-US"/>
    </w:rPr>
  </w:style>
  <w:style w:type="paragraph" w:styleId="Cabealho">
    <w:name w:val="header"/>
    <w:basedOn w:val="Normal"/>
    <w:link w:val="CabealhoChar"/>
    <w:uiPriority w:val="99"/>
    <w:unhideWhenUsed/>
    <w:rsid w:val="00AD5F2C"/>
    <w:pPr>
      <w:tabs>
        <w:tab w:val="center" w:pos="4252"/>
        <w:tab w:val="right" w:pos="8504"/>
      </w:tabs>
    </w:pPr>
  </w:style>
  <w:style w:type="character" w:customStyle="1" w:styleId="CabealhoChar">
    <w:name w:val="Cabeçalho Char"/>
    <w:basedOn w:val="Fontepargpadro"/>
    <w:link w:val="Cabealho"/>
    <w:uiPriority w:val="99"/>
    <w:rsid w:val="00AD5F2C"/>
    <w:rPr>
      <w:rFonts w:ascii="Times New Roman" w:eastAsia="Times New Roman" w:hAnsi="Times New Roman" w:cs="Times New Roman"/>
      <w:lang w:val="en-US"/>
    </w:rPr>
  </w:style>
  <w:style w:type="paragraph" w:styleId="Rodap">
    <w:name w:val="footer"/>
    <w:basedOn w:val="Normal"/>
    <w:link w:val="RodapChar"/>
    <w:uiPriority w:val="99"/>
    <w:unhideWhenUsed/>
    <w:rsid w:val="00AD5F2C"/>
    <w:pPr>
      <w:tabs>
        <w:tab w:val="center" w:pos="4252"/>
        <w:tab w:val="right" w:pos="8504"/>
      </w:tabs>
    </w:pPr>
  </w:style>
  <w:style w:type="character" w:customStyle="1" w:styleId="RodapChar">
    <w:name w:val="Rodapé Char"/>
    <w:basedOn w:val="Fontepargpadro"/>
    <w:link w:val="Rodap"/>
    <w:uiPriority w:val="99"/>
    <w:rsid w:val="00AD5F2C"/>
    <w:rPr>
      <w:rFonts w:ascii="Times New Roman" w:eastAsia="Times New Roman" w:hAnsi="Times New Roman" w:cs="Times New Roman"/>
      <w:lang w:val="en-US"/>
    </w:rPr>
  </w:style>
  <w:style w:type="character" w:styleId="Hyperlink">
    <w:name w:val="Hyperlink"/>
    <w:basedOn w:val="Fontepargpadro"/>
    <w:uiPriority w:val="99"/>
    <w:unhideWhenUsed/>
    <w:rsid w:val="00AD5F2C"/>
    <w:rPr>
      <w:color w:val="0000FF" w:themeColor="hyperlink"/>
      <w:u w:val="single"/>
    </w:rPr>
  </w:style>
  <w:style w:type="paragraph" w:styleId="Textodebalo">
    <w:name w:val="Balloon Text"/>
    <w:basedOn w:val="Normal"/>
    <w:link w:val="TextodebaloChar"/>
    <w:uiPriority w:val="99"/>
    <w:semiHidden/>
    <w:unhideWhenUsed/>
    <w:rsid w:val="00AD5F2C"/>
    <w:rPr>
      <w:rFonts w:ascii="Tahoma" w:hAnsi="Tahoma" w:cs="Tahoma"/>
      <w:sz w:val="16"/>
      <w:szCs w:val="16"/>
    </w:rPr>
  </w:style>
  <w:style w:type="character" w:customStyle="1" w:styleId="TextodebaloChar">
    <w:name w:val="Texto de balão Char"/>
    <w:basedOn w:val="Fontepargpadro"/>
    <w:link w:val="Textodebalo"/>
    <w:uiPriority w:val="99"/>
    <w:semiHidden/>
    <w:rsid w:val="00AD5F2C"/>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AD5F2C"/>
    <w:pPr>
      <w:widowControl w:val="0"/>
      <w:spacing w:after="0" w:line="240" w:lineRule="auto"/>
    </w:pPr>
    <w:rPr>
      <w:rFonts w:ascii="Times New Roman" w:eastAsia="Times New Roman" w:hAnsi="Times New Roman" w:cs="Times New Roman"/>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AD5F2C"/>
    <w:rPr>
      <w:sz w:val="24"/>
      <w:szCs w:val="24"/>
    </w:rPr>
  </w:style>
  <w:style w:type="character" w:customStyle="1" w:styleId="CorpodetextoChar">
    <w:name w:val="Corpo de texto Char"/>
    <w:basedOn w:val="Fontepargpadro"/>
    <w:link w:val="Corpodetexto"/>
    <w:uiPriority w:val="1"/>
    <w:rsid w:val="00AD5F2C"/>
    <w:rPr>
      <w:rFonts w:ascii="Times New Roman" w:eastAsia="Times New Roman" w:hAnsi="Times New Roman" w:cs="Times New Roman"/>
      <w:sz w:val="24"/>
      <w:szCs w:val="24"/>
      <w:lang w:val="en-US"/>
    </w:rPr>
  </w:style>
  <w:style w:type="paragraph" w:styleId="Cabealho">
    <w:name w:val="header"/>
    <w:basedOn w:val="Normal"/>
    <w:link w:val="CabealhoChar"/>
    <w:uiPriority w:val="99"/>
    <w:unhideWhenUsed/>
    <w:rsid w:val="00AD5F2C"/>
    <w:pPr>
      <w:tabs>
        <w:tab w:val="center" w:pos="4252"/>
        <w:tab w:val="right" w:pos="8504"/>
      </w:tabs>
    </w:pPr>
  </w:style>
  <w:style w:type="character" w:customStyle="1" w:styleId="CabealhoChar">
    <w:name w:val="Cabeçalho Char"/>
    <w:basedOn w:val="Fontepargpadro"/>
    <w:link w:val="Cabealho"/>
    <w:uiPriority w:val="99"/>
    <w:rsid w:val="00AD5F2C"/>
    <w:rPr>
      <w:rFonts w:ascii="Times New Roman" w:eastAsia="Times New Roman" w:hAnsi="Times New Roman" w:cs="Times New Roman"/>
      <w:lang w:val="en-US"/>
    </w:rPr>
  </w:style>
  <w:style w:type="paragraph" w:styleId="Rodap">
    <w:name w:val="footer"/>
    <w:basedOn w:val="Normal"/>
    <w:link w:val="RodapChar"/>
    <w:uiPriority w:val="99"/>
    <w:unhideWhenUsed/>
    <w:rsid w:val="00AD5F2C"/>
    <w:pPr>
      <w:tabs>
        <w:tab w:val="center" w:pos="4252"/>
        <w:tab w:val="right" w:pos="8504"/>
      </w:tabs>
    </w:pPr>
  </w:style>
  <w:style w:type="character" w:customStyle="1" w:styleId="RodapChar">
    <w:name w:val="Rodapé Char"/>
    <w:basedOn w:val="Fontepargpadro"/>
    <w:link w:val="Rodap"/>
    <w:uiPriority w:val="99"/>
    <w:rsid w:val="00AD5F2C"/>
    <w:rPr>
      <w:rFonts w:ascii="Times New Roman" w:eastAsia="Times New Roman" w:hAnsi="Times New Roman" w:cs="Times New Roman"/>
      <w:lang w:val="en-US"/>
    </w:rPr>
  </w:style>
  <w:style w:type="character" w:styleId="Hyperlink">
    <w:name w:val="Hyperlink"/>
    <w:basedOn w:val="Fontepargpadro"/>
    <w:uiPriority w:val="99"/>
    <w:unhideWhenUsed/>
    <w:rsid w:val="00AD5F2C"/>
    <w:rPr>
      <w:color w:val="0000FF" w:themeColor="hyperlink"/>
      <w:u w:val="single"/>
    </w:rPr>
  </w:style>
  <w:style w:type="paragraph" w:styleId="Textodebalo">
    <w:name w:val="Balloon Text"/>
    <w:basedOn w:val="Normal"/>
    <w:link w:val="TextodebaloChar"/>
    <w:uiPriority w:val="99"/>
    <w:semiHidden/>
    <w:unhideWhenUsed/>
    <w:rsid w:val="00AD5F2C"/>
    <w:rPr>
      <w:rFonts w:ascii="Tahoma" w:hAnsi="Tahoma" w:cs="Tahoma"/>
      <w:sz w:val="16"/>
      <w:szCs w:val="16"/>
    </w:rPr>
  </w:style>
  <w:style w:type="character" w:customStyle="1" w:styleId="TextodebaloChar">
    <w:name w:val="Texto de balão Char"/>
    <w:basedOn w:val="Fontepargpadro"/>
    <w:link w:val="Textodebalo"/>
    <w:uiPriority w:val="99"/>
    <w:semiHidden/>
    <w:rsid w:val="00AD5F2C"/>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3883</Words>
  <Characters>20971</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 Edilson</dc:creator>
  <cp:lastModifiedBy>Compras Edilson</cp:lastModifiedBy>
  <cp:revision>7</cp:revision>
  <cp:lastPrinted>2018-08-31T13:57:00Z</cp:lastPrinted>
  <dcterms:created xsi:type="dcterms:W3CDTF">2018-10-22T18:36:00Z</dcterms:created>
  <dcterms:modified xsi:type="dcterms:W3CDTF">2018-10-23T12:05:00Z</dcterms:modified>
</cp:coreProperties>
</file>